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bookmarkStart w:id="0" w:name="_GoBack"/>
      <w:bookmarkEnd w:id="0"/>
      <w:r w:rsidRPr="002D63F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1E195B52" wp14:editId="4DD10B71">
            <wp:simplePos x="0" y="0"/>
            <wp:positionH relativeFrom="page">
              <wp:posOffset>3600450</wp:posOffset>
            </wp:positionH>
            <wp:positionV relativeFrom="page">
              <wp:posOffset>466090</wp:posOffset>
            </wp:positionV>
            <wp:extent cx="636270" cy="8001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2D63FD" w:rsidRPr="002D63FD" w:rsidRDefault="002D63FD" w:rsidP="002D63FD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2D63FD">
        <w:rPr>
          <w:rFonts w:ascii="Times New Roman" w:hAnsi="Times New Roman"/>
          <w:sz w:val="28"/>
          <w:szCs w:val="28"/>
          <w:lang w:eastAsia="ar-SA"/>
        </w:rPr>
        <w:t>МУНИЦИПАЛЬНОЕ ОБРАЗОВАНИЕ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>ХАНТЫ-МАНСИЙСКИЙ РАЙОН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>Ханты-Мансийский автономный округ – Югра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2D63FD">
        <w:rPr>
          <w:rFonts w:ascii="Times New Roman" w:hAnsi="Times New Roman"/>
          <w:b/>
          <w:sz w:val="28"/>
          <w:szCs w:val="28"/>
          <w:lang w:eastAsia="en-US"/>
        </w:rPr>
        <w:t>АДМИНИСТРАЦИЯ ХАНТЫ-МАНСИЙСКОГО РАЙОНА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2D63FD">
        <w:rPr>
          <w:rFonts w:ascii="Times New Roman" w:hAnsi="Times New Roman"/>
          <w:b/>
          <w:sz w:val="28"/>
          <w:szCs w:val="28"/>
          <w:lang w:eastAsia="en-US"/>
        </w:rPr>
        <w:t>П О С Т А Н О В Л Е Н И Е</w:t>
      </w:r>
    </w:p>
    <w:p w:rsidR="002D63FD" w:rsidRP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2D63FD" w:rsidRPr="002D63FD" w:rsidRDefault="002D63FD" w:rsidP="002D63FD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2D63FD">
        <w:rPr>
          <w:rFonts w:ascii="Times New Roman" w:hAnsi="Times New Roman"/>
          <w:sz w:val="28"/>
          <w:szCs w:val="28"/>
          <w:lang w:eastAsia="en-US"/>
        </w:rPr>
        <w:t xml:space="preserve">от </w:t>
      </w:r>
      <w:r w:rsidR="00E577B5">
        <w:rPr>
          <w:rFonts w:ascii="Times New Roman" w:hAnsi="Times New Roman"/>
          <w:sz w:val="28"/>
          <w:szCs w:val="28"/>
          <w:lang w:eastAsia="en-US"/>
        </w:rPr>
        <w:t>03.11.2020</w:t>
      </w:r>
      <w:r w:rsidRPr="002D63FD">
        <w:rPr>
          <w:rFonts w:ascii="Times New Roman" w:hAnsi="Times New Roman"/>
          <w:sz w:val="28"/>
          <w:szCs w:val="28"/>
          <w:lang w:eastAsia="en-US"/>
        </w:rPr>
        <w:t xml:space="preserve">  </w:t>
      </w:r>
      <w:r w:rsidR="00E577B5">
        <w:rPr>
          <w:rFonts w:ascii="Times New Roman" w:hAnsi="Times New Roman"/>
          <w:sz w:val="28"/>
          <w:szCs w:val="28"/>
          <w:lang w:eastAsia="en-US"/>
        </w:rPr>
        <w:t xml:space="preserve">   </w:t>
      </w:r>
      <w:r w:rsidRPr="002D63FD"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                                               № </w:t>
      </w:r>
      <w:r w:rsidR="00E577B5">
        <w:rPr>
          <w:rFonts w:ascii="Times New Roman" w:hAnsi="Times New Roman"/>
          <w:sz w:val="28"/>
          <w:szCs w:val="28"/>
          <w:lang w:eastAsia="en-US"/>
        </w:rPr>
        <w:t>295</w:t>
      </w:r>
    </w:p>
    <w:p w:rsidR="002D63FD" w:rsidRPr="002D63FD" w:rsidRDefault="002D63FD" w:rsidP="002D63FD">
      <w:pPr>
        <w:spacing w:after="0" w:line="240" w:lineRule="auto"/>
        <w:rPr>
          <w:rFonts w:ascii="Times New Roman" w:hAnsi="Times New Roman"/>
          <w:i/>
          <w:sz w:val="24"/>
          <w:szCs w:val="24"/>
          <w:lang w:eastAsia="en-US"/>
        </w:rPr>
      </w:pPr>
      <w:r w:rsidRPr="002D63FD">
        <w:rPr>
          <w:rFonts w:ascii="Times New Roman" w:hAnsi="Times New Roman"/>
          <w:i/>
          <w:sz w:val="24"/>
          <w:szCs w:val="24"/>
          <w:lang w:eastAsia="en-US"/>
        </w:rPr>
        <w:t>г. Ханты-Мансийск</w:t>
      </w:r>
    </w:p>
    <w:p w:rsidR="002D63FD" w:rsidRPr="002D63FD" w:rsidRDefault="002D63FD" w:rsidP="002D63FD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2D63FD" w:rsidRPr="002D63FD" w:rsidRDefault="002D63FD" w:rsidP="002D63FD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О внесении изменений в постановление </w:t>
      </w: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администрации Ханты-Мансийского </w:t>
      </w:r>
    </w:p>
    <w:p w:rsidR="0063029E" w:rsidRPr="0063029E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района 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63029E">
        <w:rPr>
          <w:rFonts w:ascii="Times New Roman" w:hAnsi="Times New Roman"/>
          <w:bCs/>
          <w:sz w:val="28"/>
          <w:szCs w:val="28"/>
        </w:rPr>
        <w:t xml:space="preserve"> ноября 201</w:t>
      </w:r>
      <w:r w:rsidR="003277D9">
        <w:rPr>
          <w:rFonts w:ascii="Times New Roman" w:hAnsi="Times New Roman"/>
          <w:bCs/>
          <w:sz w:val="28"/>
          <w:szCs w:val="28"/>
        </w:rPr>
        <w:t>8</w:t>
      </w:r>
      <w:r w:rsidRPr="0063029E">
        <w:rPr>
          <w:rFonts w:ascii="Times New Roman" w:hAnsi="Times New Roman"/>
          <w:bCs/>
          <w:sz w:val="28"/>
          <w:szCs w:val="28"/>
        </w:rPr>
        <w:t xml:space="preserve"> года № 3</w:t>
      </w:r>
      <w:r>
        <w:rPr>
          <w:rFonts w:ascii="Times New Roman" w:hAnsi="Times New Roman"/>
          <w:bCs/>
          <w:sz w:val="28"/>
          <w:szCs w:val="28"/>
        </w:rPr>
        <w:t>28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</w:p>
    <w:p w:rsidR="00955C71" w:rsidRDefault="0063029E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E4857">
        <w:rPr>
          <w:rFonts w:ascii="Times New Roman" w:hAnsi="Times New Roman"/>
          <w:bCs/>
          <w:sz w:val="28"/>
          <w:szCs w:val="28"/>
        </w:rPr>
        <w:t>«</w:t>
      </w:r>
      <w:r w:rsidR="00DA6252" w:rsidRPr="00EE4857">
        <w:rPr>
          <w:rFonts w:ascii="Times New Roman" w:hAnsi="Times New Roman"/>
          <w:bCs/>
          <w:sz w:val="28"/>
          <w:szCs w:val="28"/>
        </w:rPr>
        <w:t>О</w:t>
      </w:r>
      <w:r w:rsidRPr="00EE4857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EE4857">
        <w:rPr>
          <w:rFonts w:ascii="Times New Roman" w:hAnsi="Times New Roman"/>
          <w:bCs/>
          <w:sz w:val="28"/>
          <w:szCs w:val="28"/>
        </w:rPr>
        <w:t>е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  <w:r w:rsidR="00EB67F4">
        <w:rPr>
          <w:rFonts w:ascii="Times New Roman" w:hAnsi="Times New Roman"/>
          <w:bCs/>
          <w:sz w:val="28"/>
          <w:szCs w:val="28"/>
        </w:rPr>
        <w:t>Ханты-</w:t>
      </w:r>
    </w:p>
    <w:p w:rsidR="00955C71" w:rsidRDefault="00EB67F4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Мансийского района</w:t>
      </w:r>
      <w:r w:rsidR="00955C7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6574F1">
        <w:rPr>
          <w:rFonts w:ascii="Times New Roman" w:hAnsi="Times New Roman"/>
          <w:sz w:val="28"/>
          <w:szCs w:val="28"/>
        </w:rPr>
        <w:t xml:space="preserve">«Развитие </w:t>
      </w:r>
    </w:p>
    <w:p w:rsidR="00955C71" w:rsidRDefault="00521E7F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и модернизация жилищно-коммунального </w:t>
      </w:r>
    </w:p>
    <w:p w:rsidR="00521E7F" w:rsidRDefault="00521E7F" w:rsidP="002D63FD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комплекса</w:t>
      </w:r>
      <w:r w:rsidR="00955C71">
        <w:rPr>
          <w:rFonts w:ascii="Times New Roman" w:hAnsi="Times New Roman"/>
          <w:sz w:val="28"/>
          <w:szCs w:val="28"/>
        </w:rPr>
        <w:t xml:space="preserve"> </w:t>
      </w:r>
      <w:r w:rsidRPr="003F4D33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521E7F" w:rsidRDefault="00521E7F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4D33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6574F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</w:p>
    <w:p w:rsidR="00521E7F" w:rsidRPr="006574F1" w:rsidRDefault="00521E7F" w:rsidP="002D63FD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е</w:t>
      </w:r>
      <w:r w:rsidRPr="006574F1">
        <w:rPr>
          <w:rFonts w:ascii="Times New Roman" w:hAnsi="Times New Roman"/>
          <w:sz w:val="28"/>
          <w:szCs w:val="28"/>
        </w:rPr>
        <w:t xml:space="preserve"> на 201</w:t>
      </w:r>
      <w:r>
        <w:rPr>
          <w:rFonts w:ascii="Times New Roman" w:hAnsi="Times New Roman"/>
          <w:sz w:val="28"/>
          <w:szCs w:val="28"/>
        </w:rPr>
        <w:t>9</w:t>
      </w:r>
      <w:r w:rsidRPr="006574F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A55D01">
        <w:rPr>
          <w:rFonts w:ascii="Times New Roman" w:hAnsi="Times New Roman"/>
          <w:sz w:val="28"/>
          <w:szCs w:val="28"/>
        </w:rPr>
        <w:t>4</w:t>
      </w:r>
      <w:r w:rsidRPr="006574F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D63FD" w:rsidRDefault="002D63FD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6574F1" w:rsidRDefault="00521E7F" w:rsidP="002D63F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>
        <w:rPr>
          <w:rFonts w:ascii="Times New Roman" w:hAnsi="Times New Roman"/>
          <w:sz w:val="28"/>
          <w:szCs w:val="28"/>
        </w:rPr>
        <w:t>о</w:t>
      </w:r>
      <w:r w:rsidR="00955C71">
        <w:rPr>
          <w:rFonts w:ascii="Times New Roman" w:hAnsi="Times New Roman"/>
          <w:sz w:val="28"/>
          <w:szCs w:val="28"/>
        </w:rPr>
        <w:t xml:space="preserve">т </w:t>
      </w:r>
      <w:r w:rsidR="00777403" w:rsidRPr="00777403">
        <w:rPr>
          <w:rFonts w:ascii="Times New Roman" w:hAnsi="Times New Roman"/>
          <w:sz w:val="28"/>
          <w:szCs w:val="28"/>
        </w:rPr>
        <w:t>7</w:t>
      </w:r>
      <w:r w:rsidR="00777403">
        <w:rPr>
          <w:rFonts w:ascii="Times New Roman" w:hAnsi="Times New Roman"/>
          <w:sz w:val="28"/>
          <w:szCs w:val="28"/>
        </w:rPr>
        <w:t xml:space="preserve"> сентября </w:t>
      </w:r>
      <w:r w:rsidR="00777403" w:rsidRPr="00777403">
        <w:rPr>
          <w:rFonts w:ascii="Times New Roman" w:hAnsi="Times New Roman"/>
          <w:sz w:val="28"/>
          <w:szCs w:val="28"/>
        </w:rPr>
        <w:t>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>
        <w:rPr>
          <w:rFonts w:ascii="Times New Roman" w:hAnsi="Times New Roman"/>
          <w:sz w:val="28"/>
          <w:szCs w:val="28"/>
        </w:rPr>
        <w:t xml:space="preserve">, на основании </w:t>
      </w:r>
      <w:r w:rsidR="002D63FD">
        <w:rPr>
          <w:rFonts w:ascii="Times New Roman" w:hAnsi="Times New Roman"/>
          <w:sz w:val="28"/>
          <w:szCs w:val="28"/>
        </w:rPr>
        <w:br/>
      </w:r>
      <w:r w:rsidR="00ED16DE">
        <w:rPr>
          <w:rFonts w:ascii="Times New Roman" w:hAnsi="Times New Roman"/>
          <w:sz w:val="28"/>
          <w:szCs w:val="28"/>
        </w:rPr>
        <w:t>ст</w:t>
      </w:r>
      <w:r w:rsidR="002D63FD">
        <w:rPr>
          <w:rFonts w:ascii="Times New Roman" w:hAnsi="Times New Roman"/>
          <w:sz w:val="28"/>
          <w:szCs w:val="28"/>
        </w:rPr>
        <w:t>атьи</w:t>
      </w:r>
      <w:r w:rsidR="00ED16DE">
        <w:rPr>
          <w:rFonts w:ascii="Times New Roman" w:hAnsi="Times New Roman"/>
          <w:sz w:val="28"/>
          <w:szCs w:val="28"/>
        </w:rPr>
        <w:t xml:space="preserve"> 32 Устава Ханты-Мансийского района</w:t>
      </w:r>
      <w:r>
        <w:rPr>
          <w:rFonts w:ascii="Times New Roman" w:hAnsi="Times New Roman"/>
          <w:sz w:val="28"/>
          <w:szCs w:val="28"/>
        </w:rPr>
        <w:t>,</w:t>
      </w:r>
      <w:r w:rsidRPr="006574F1">
        <w:rPr>
          <w:rFonts w:ascii="Times New Roman" w:hAnsi="Times New Roman"/>
          <w:sz w:val="28"/>
          <w:szCs w:val="28"/>
        </w:rPr>
        <w:t xml:space="preserve"> в целях развития жилищно-коммунального комплекса </w:t>
      </w:r>
      <w:r w:rsidRPr="003F4D33">
        <w:rPr>
          <w:rFonts w:ascii="Times New Roman" w:hAnsi="Times New Roman"/>
          <w:sz w:val="28"/>
          <w:szCs w:val="28"/>
        </w:rPr>
        <w:t>и повышени</w:t>
      </w:r>
      <w:r>
        <w:rPr>
          <w:rFonts w:ascii="Times New Roman" w:hAnsi="Times New Roman"/>
          <w:sz w:val="28"/>
          <w:szCs w:val="28"/>
        </w:rPr>
        <w:t>я</w:t>
      </w:r>
      <w:r w:rsidRPr="003F4D33">
        <w:rPr>
          <w:rFonts w:ascii="Times New Roman" w:hAnsi="Times New Roman"/>
          <w:sz w:val="28"/>
          <w:szCs w:val="28"/>
        </w:rPr>
        <w:t xml:space="preserve"> энергетической эффективности </w:t>
      </w:r>
      <w:r w:rsidRPr="006574F1">
        <w:rPr>
          <w:rFonts w:ascii="Times New Roman" w:hAnsi="Times New Roman"/>
          <w:sz w:val="28"/>
          <w:szCs w:val="28"/>
        </w:rPr>
        <w:t>Ханты-Мансийского района:</w:t>
      </w:r>
    </w:p>
    <w:p w:rsidR="00521E7F" w:rsidRDefault="00521E7F" w:rsidP="002D63F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Default="00521E7F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55CB1">
        <w:rPr>
          <w:rFonts w:ascii="Times New Roman" w:hAnsi="Times New Roman"/>
          <w:sz w:val="28"/>
          <w:szCs w:val="28"/>
        </w:rPr>
        <w:t xml:space="preserve">1. </w:t>
      </w:r>
      <w:r w:rsidR="007A4F07" w:rsidRPr="007A4F07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D361DD">
        <w:rPr>
          <w:rFonts w:ascii="Times New Roman" w:hAnsi="Times New Roman"/>
          <w:sz w:val="28"/>
          <w:szCs w:val="28"/>
        </w:rPr>
        <w:t>12 ноября 201</w:t>
      </w:r>
      <w:r w:rsidR="003277D9">
        <w:rPr>
          <w:rFonts w:ascii="Times New Roman" w:hAnsi="Times New Roman"/>
          <w:sz w:val="28"/>
          <w:szCs w:val="28"/>
        </w:rPr>
        <w:t>8</w:t>
      </w:r>
      <w:r w:rsidR="00D361DD" w:rsidRPr="00D361DD">
        <w:rPr>
          <w:rFonts w:ascii="Times New Roman" w:hAnsi="Times New Roman"/>
          <w:sz w:val="28"/>
          <w:szCs w:val="28"/>
        </w:rPr>
        <w:t xml:space="preserve"> года № 328 </w:t>
      </w:r>
      <w:r w:rsidRPr="00EE4857">
        <w:rPr>
          <w:rFonts w:ascii="Times New Roman" w:hAnsi="Times New Roman"/>
          <w:sz w:val="28"/>
          <w:szCs w:val="28"/>
        </w:rPr>
        <w:t>«</w:t>
      </w:r>
      <w:r w:rsidR="00DA6252" w:rsidRPr="00EE4857">
        <w:rPr>
          <w:rFonts w:ascii="Times New Roman" w:hAnsi="Times New Roman"/>
          <w:sz w:val="28"/>
          <w:szCs w:val="28"/>
        </w:rPr>
        <w:t>О муниципальной программе</w:t>
      </w:r>
      <w:r w:rsidR="00DA6252">
        <w:rPr>
          <w:rFonts w:ascii="Times New Roman" w:hAnsi="Times New Roman"/>
          <w:sz w:val="28"/>
          <w:szCs w:val="28"/>
        </w:rPr>
        <w:t xml:space="preserve"> </w:t>
      </w:r>
      <w:r w:rsidR="00EB67F4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>
        <w:rPr>
          <w:rFonts w:ascii="Times New Roman" w:hAnsi="Times New Roman"/>
          <w:sz w:val="28"/>
          <w:szCs w:val="28"/>
        </w:rPr>
        <w:t>«</w:t>
      </w:r>
      <w:r w:rsidRPr="00F55CB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>
        <w:rPr>
          <w:rFonts w:ascii="Times New Roman" w:hAnsi="Times New Roman"/>
          <w:sz w:val="28"/>
          <w:szCs w:val="28"/>
        </w:rPr>
        <w:t xml:space="preserve"> </w:t>
      </w:r>
      <w:r w:rsidRPr="00F55CB1">
        <w:rPr>
          <w:rFonts w:ascii="Times New Roman" w:hAnsi="Times New Roman"/>
          <w:sz w:val="28"/>
          <w:szCs w:val="28"/>
        </w:rPr>
        <w:t xml:space="preserve">комплекса </w:t>
      </w:r>
      <w:r w:rsidRPr="002443FE">
        <w:rPr>
          <w:rFonts w:ascii="Times New Roman" w:hAnsi="Times New Roman"/>
          <w:sz w:val="28"/>
          <w:szCs w:val="28"/>
        </w:rPr>
        <w:t>и повышение энергетической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43FE">
        <w:rPr>
          <w:rFonts w:ascii="Times New Roman" w:hAnsi="Times New Roman"/>
          <w:sz w:val="28"/>
          <w:szCs w:val="28"/>
        </w:rPr>
        <w:t xml:space="preserve">эффективности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55CB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  <w:r w:rsidRPr="00F55CB1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F55CB1">
        <w:rPr>
          <w:rFonts w:ascii="Times New Roman" w:hAnsi="Times New Roman"/>
          <w:sz w:val="28"/>
          <w:szCs w:val="28"/>
        </w:rPr>
        <w:t>на 201</w:t>
      </w:r>
      <w:r>
        <w:rPr>
          <w:rFonts w:ascii="Times New Roman" w:hAnsi="Times New Roman"/>
          <w:sz w:val="28"/>
          <w:szCs w:val="28"/>
        </w:rPr>
        <w:t>9</w:t>
      </w:r>
      <w:r w:rsidRPr="00F55CB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DF7098">
        <w:rPr>
          <w:rFonts w:ascii="Times New Roman" w:hAnsi="Times New Roman"/>
          <w:sz w:val="28"/>
          <w:szCs w:val="28"/>
        </w:rPr>
        <w:t>4</w:t>
      </w:r>
      <w:r w:rsidRPr="00F55CB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6A1D80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5422E9" w:rsidRDefault="006A1D80" w:rsidP="002D63FD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5422E9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5422E9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Default="006A1D80" w:rsidP="002D63FD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5422E9">
        <w:rPr>
          <w:rFonts w:ascii="Times New Roman" w:hAnsi="Times New Roman"/>
          <w:bCs/>
          <w:sz w:val="28"/>
          <w:szCs w:val="28"/>
        </w:rPr>
        <w:t>.11.201</w:t>
      </w:r>
      <w:r w:rsidR="0071203C">
        <w:rPr>
          <w:rFonts w:ascii="Times New Roman" w:hAnsi="Times New Roman"/>
          <w:bCs/>
          <w:sz w:val="28"/>
          <w:szCs w:val="28"/>
        </w:rPr>
        <w:t>8</w:t>
      </w:r>
      <w:r w:rsidRPr="005422E9">
        <w:rPr>
          <w:rFonts w:ascii="Times New Roman" w:hAnsi="Times New Roman"/>
          <w:bCs/>
          <w:sz w:val="28"/>
          <w:szCs w:val="28"/>
        </w:rPr>
        <w:t xml:space="preserve"> № 3</w:t>
      </w:r>
      <w:r>
        <w:rPr>
          <w:rFonts w:ascii="Times New Roman" w:hAnsi="Times New Roman"/>
          <w:bCs/>
          <w:sz w:val="28"/>
          <w:szCs w:val="28"/>
        </w:rPr>
        <w:t>28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(далее – </w:t>
      </w:r>
      <w:r w:rsidRPr="00C64382">
        <w:rPr>
          <w:rFonts w:ascii="Times New Roman" w:hAnsi="Times New Roman"/>
          <w:bCs/>
          <w:sz w:val="26"/>
          <w:szCs w:val="26"/>
        </w:rPr>
        <w:t>муниципальная программа</w:t>
      </w:r>
      <w:r w:rsidRPr="001E0BDB">
        <w:rPr>
          <w:rFonts w:ascii="Times New Roman" w:hAnsi="Times New Roman"/>
          <w:bCs/>
          <w:sz w:val="26"/>
          <w:szCs w:val="26"/>
        </w:rPr>
        <w:t>)</w:t>
      </w:r>
    </w:p>
    <w:p w:rsidR="00111819" w:rsidRPr="005422E9" w:rsidRDefault="00111819" w:rsidP="002D63FD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42"/>
        <w:gridCol w:w="6345"/>
      </w:tblGrid>
      <w:tr w:rsidR="00111819" w:rsidRPr="001E0BDB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 2019 – 2024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>постановление администрац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ии Ханты-Мансийского района от 12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ноября 2018 года №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328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«О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районе на 2019 – 2024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</w:t>
            </w:r>
            <w:r w:rsidRPr="00662F15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МКУ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«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УКСиР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»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46659D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(далее – ДИиЗО)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Горноправдинск);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Луговской);</w:t>
            </w:r>
          </w:p>
          <w:p w:rsidR="00111819" w:rsidRDefault="00111819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Селиярово)</w:t>
            </w:r>
            <w:r w:rsid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Default="004211A0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ибирский</w:t>
            </w: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Шапша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Красноленинский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Выкатной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Согом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1E0BDB" w:rsidRDefault="00945763" w:rsidP="002D63FD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Цингалы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2D63FD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(предприятиям), оказывающим жилищно-коммунальные услуги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5) создание условий для реализации муниципальных целевых индикаторов в сфере энергосбережения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и повышения энергетической эффективности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и энергобезопасности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1E0BD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благоустройство территорий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1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для обеспечения качественными коммунальными услугами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2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в населенных пунктах района для оказания бытовых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3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жилищно-коммунальных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4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5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Формирование комфортной городской среды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B97F14" w:rsidRPr="009D25AA" w:rsidRDefault="00B97F14" w:rsidP="002D63FD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9D25AA" w:rsidRDefault="00B97F14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 xml:space="preserve">муниципальной программы, в том числе направленные на реализацию в Ханты-Мансийском районе национальных проектов (программ) Российской Федерации, параметры </w:t>
            </w:r>
            <w:r w:rsidRPr="009D25AA">
              <w:rPr>
                <w:rFonts w:ascii="Times New Roman" w:hAnsi="Times New Roman"/>
                <w:sz w:val="26"/>
                <w:szCs w:val="26"/>
              </w:rPr>
              <w:lastRenderedPageBreak/>
              <w:t>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8701DC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портфель проекта «Жилье и городская среда»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32 649,0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8701DC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5 291,9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8701DC" w:rsidRDefault="00B97F14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2024 год – 0,0 тыс. рублей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Целевые показатели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 до 99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 до 23,9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 до 30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167350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54627B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обеспечение аварийно-техническим запасом жилищно-коммунального хозяйства района на уровне 100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%</w:t>
            </w:r>
            <w:r w:rsidR="005A64E0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167350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не менее 10 000 помывок)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услуги в совокупном доходе семьи на уровне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не более </w:t>
            </w:r>
            <w:r w:rsidR="00386CFD" w:rsidRPr="00167350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167350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жегодный объем предоставленных услуг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по электроэнергии (до 10 352,6 тыс. кВтч/год)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357155" w:rsidRPr="00167350" w:rsidRDefault="00357155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оля реализованных мероприятий </w:t>
            </w:r>
            <w:r w:rsidR="002D63FD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по благоустройству на 100 %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2D63FD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47DA7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47DA7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47DA7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47DA7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47DA7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47DA7" w:rsidRDefault="00111819" w:rsidP="002D63FD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</w:tbl>
    <w:p w:rsid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1. </w:t>
      </w:r>
      <w:r w:rsidR="006438DB" w:rsidRPr="006438DB">
        <w:rPr>
          <w:rFonts w:ascii="Times New Roman" w:hAnsi="Times New Roman"/>
          <w:sz w:val="28"/>
          <w:szCs w:val="28"/>
        </w:rPr>
        <w:t>О стимулировании инвестиционной и инновационной деятельности, развитие конкуренции и негосударственного сектора экономики</w:t>
      </w:r>
    </w:p>
    <w:p w:rsidR="002D63FD" w:rsidRDefault="002D63FD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B63E8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1.1.</w:t>
      </w:r>
      <w:r w:rsidRPr="00141744">
        <w:rPr>
          <w:rFonts w:ascii="Times New Roman" w:hAnsi="Times New Roman"/>
          <w:sz w:val="28"/>
          <w:szCs w:val="28"/>
        </w:rPr>
        <w:t xml:space="preserve"> </w:t>
      </w:r>
      <w:r w:rsidR="00AB63E8" w:rsidRPr="00AB63E8">
        <w:rPr>
          <w:rFonts w:ascii="Times New Roman" w:hAnsi="Times New Roman"/>
          <w:sz w:val="28"/>
          <w:szCs w:val="28"/>
        </w:rPr>
        <w:t xml:space="preserve">Одним из инструментов формирования благоприятного инвестиционного климата являются целевые модели упрощения процедур ведения бизнеса, в том числе: технологическое присоединение к электрическим сетям; подключение (технологическое присоединение) к сетям газораспределения; подключение к системам теплоснабжения, подключение (технологическое присоединение) к централизованным системам водоснабжения и водоотведения. Основными целями реализации портфелей проектов, основанных на данных целевых моделях, являются сокращение срока заключения договора на технологическое присоединение и сокращение срока выполнения мероприятий технологического присоединения к инженерным сетям. 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1.2. Улучшение конкурентной среды за счет: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снижения административных барьеров в сфере жилищно-коммунального хозяйства;</w:t>
      </w:r>
    </w:p>
    <w:p w:rsidR="00E12661" w:rsidRP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достижения баланса интересов потребителей и субъектов естественных монополий, доступности реализуемых субъектами естественных монополий товаров и предоставляемых ими услуг для потребителей;</w:t>
      </w:r>
    </w:p>
    <w:p w:rsidR="00E12661" w:rsidRDefault="00E12661" w:rsidP="002D63FD">
      <w:pPr>
        <w:widowControl w:val="0"/>
        <w:autoSpaceDE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оказания мер государственной поддержки на возмещение затрат</w:t>
      </w:r>
      <w:r>
        <w:rPr>
          <w:rFonts w:ascii="Times New Roman" w:hAnsi="Times New Roman"/>
          <w:sz w:val="28"/>
          <w:szCs w:val="28"/>
        </w:rPr>
        <w:t>.</w:t>
      </w:r>
    </w:p>
    <w:p w:rsidR="00111819" w:rsidRDefault="00B75DFB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75DFB">
        <w:rPr>
          <w:rFonts w:ascii="Times New Roman" w:hAnsi="Times New Roman"/>
          <w:sz w:val="28"/>
          <w:szCs w:val="28"/>
        </w:rPr>
        <w:t xml:space="preserve">Исполнение программных мероприятий </w:t>
      </w:r>
      <w:r>
        <w:rPr>
          <w:rFonts w:ascii="Times New Roman" w:hAnsi="Times New Roman"/>
          <w:sz w:val="28"/>
          <w:szCs w:val="28"/>
        </w:rPr>
        <w:t>н</w:t>
      </w:r>
      <w:r w:rsidR="0095493D">
        <w:rPr>
          <w:rFonts w:ascii="Times New Roman" w:hAnsi="Times New Roman"/>
          <w:sz w:val="28"/>
          <w:szCs w:val="28"/>
        </w:rPr>
        <w:t>аправлено</w:t>
      </w:r>
      <w:r>
        <w:rPr>
          <w:rFonts w:ascii="Times New Roman" w:hAnsi="Times New Roman"/>
          <w:sz w:val="28"/>
          <w:szCs w:val="28"/>
        </w:rPr>
        <w:t xml:space="preserve"> на</w:t>
      </w:r>
      <w:r w:rsidR="009549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111819" w:rsidRPr="00DA19E7">
        <w:rPr>
          <w:rFonts w:ascii="Times New Roman" w:hAnsi="Times New Roman"/>
          <w:sz w:val="28"/>
          <w:szCs w:val="28"/>
        </w:rPr>
        <w:t>овершенствовани</w:t>
      </w:r>
      <w:r w:rsidR="00E12661">
        <w:rPr>
          <w:rFonts w:ascii="Times New Roman" w:hAnsi="Times New Roman"/>
          <w:sz w:val="28"/>
          <w:szCs w:val="28"/>
        </w:rPr>
        <w:t>е</w:t>
      </w:r>
      <w:r w:rsidR="00111819" w:rsidRPr="00DA19E7">
        <w:rPr>
          <w:rFonts w:ascii="Times New Roman" w:hAnsi="Times New Roman"/>
          <w:sz w:val="28"/>
          <w:szCs w:val="28"/>
        </w:rPr>
        <w:t xml:space="preserve"> деятельности всех участников мероприятий по развитию конкуренции, удовлетворенности потребителей и других заинтересованных сторон качеством жилищно-комм</w:t>
      </w:r>
      <w:r w:rsidR="00111819">
        <w:rPr>
          <w:rFonts w:ascii="Times New Roman" w:hAnsi="Times New Roman"/>
          <w:sz w:val="28"/>
          <w:szCs w:val="28"/>
        </w:rPr>
        <w:t xml:space="preserve">унальных </w:t>
      </w:r>
      <w:r w:rsidR="00111819" w:rsidRPr="004671E6">
        <w:rPr>
          <w:rFonts w:ascii="Times New Roman" w:hAnsi="Times New Roman"/>
          <w:sz w:val="28"/>
          <w:szCs w:val="28"/>
        </w:rPr>
        <w:t>услуг</w:t>
      </w:r>
      <w:r w:rsidR="004671E6" w:rsidRPr="004671E6">
        <w:rPr>
          <w:rFonts w:ascii="Times New Roman" w:hAnsi="Times New Roman"/>
          <w:sz w:val="28"/>
          <w:szCs w:val="28"/>
        </w:rPr>
        <w:t xml:space="preserve"> и</w:t>
      </w:r>
      <w:r w:rsidR="00111819">
        <w:rPr>
          <w:rFonts w:ascii="Times New Roman" w:hAnsi="Times New Roman"/>
          <w:sz w:val="28"/>
          <w:szCs w:val="28"/>
        </w:rPr>
        <w:t xml:space="preserve"> выполнения </w:t>
      </w:r>
      <w:r w:rsidR="00111819" w:rsidRPr="00DA19E7">
        <w:rPr>
          <w:rFonts w:ascii="Times New Roman" w:hAnsi="Times New Roman"/>
          <w:sz w:val="28"/>
          <w:szCs w:val="28"/>
        </w:rPr>
        <w:t>мероприятий</w:t>
      </w:r>
      <w:r w:rsidR="00111819">
        <w:rPr>
          <w:rFonts w:ascii="Times New Roman" w:hAnsi="Times New Roman"/>
          <w:sz w:val="28"/>
          <w:szCs w:val="28"/>
        </w:rPr>
        <w:t xml:space="preserve"> </w:t>
      </w:r>
      <w:r w:rsidR="00111819" w:rsidRPr="00DA19E7">
        <w:rPr>
          <w:rFonts w:ascii="Times New Roman" w:hAnsi="Times New Roman"/>
          <w:sz w:val="28"/>
          <w:szCs w:val="28"/>
        </w:rPr>
        <w:t>энергосбережения.</w:t>
      </w:r>
    </w:p>
    <w:p w:rsidR="0050722B" w:rsidRDefault="00B8286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5B1A1B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8286C">
        <w:rPr>
          <w:rFonts w:ascii="Times New Roman" w:hAnsi="Times New Roman"/>
          <w:sz w:val="28"/>
          <w:szCs w:val="28"/>
        </w:rPr>
        <w:t>Включение инновационной составл</w:t>
      </w:r>
      <w:r w:rsidR="00955C71">
        <w:rPr>
          <w:rFonts w:ascii="Times New Roman" w:hAnsi="Times New Roman"/>
          <w:sz w:val="28"/>
          <w:szCs w:val="28"/>
        </w:rPr>
        <w:t>яющей в муниципальную программу</w:t>
      </w:r>
      <w:r w:rsidRPr="00B8286C">
        <w:rPr>
          <w:rFonts w:ascii="Times New Roman" w:hAnsi="Times New Roman"/>
          <w:sz w:val="28"/>
          <w:szCs w:val="28"/>
        </w:rPr>
        <w:t xml:space="preserve"> в соответствии с ключевыми направлениями реализации Национальной технологической инициативы.</w:t>
      </w:r>
    </w:p>
    <w:p w:rsidR="00C00002" w:rsidRDefault="00C00002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0002">
        <w:rPr>
          <w:rFonts w:ascii="Times New Roman" w:hAnsi="Times New Roman"/>
          <w:sz w:val="28"/>
          <w:szCs w:val="28"/>
        </w:rPr>
        <w:t xml:space="preserve">Одним из направлений </w:t>
      </w:r>
      <w:r w:rsidR="00041AAB">
        <w:rPr>
          <w:rFonts w:ascii="Times New Roman" w:hAnsi="Times New Roman"/>
          <w:sz w:val="28"/>
          <w:szCs w:val="28"/>
        </w:rPr>
        <w:t>является реализация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 муниципальной программы</w:t>
      </w:r>
      <w:r w:rsidRPr="00C00002">
        <w:rPr>
          <w:rFonts w:ascii="Times New Roman" w:hAnsi="Times New Roman"/>
          <w:sz w:val="28"/>
          <w:szCs w:val="28"/>
        </w:rPr>
        <w:t xml:space="preserve"> в сфере коммунального хозяйства </w:t>
      </w:r>
      <w:r w:rsidR="00B141F3">
        <w:rPr>
          <w:rFonts w:ascii="Times New Roman" w:hAnsi="Times New Roman"/>
          <w:sz w:val="28"/>
          <w:szCs w:val="28"/>
        </w:rPr>
        <w:t xml:space="preserve">на 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 w:rsidR="00440097">
        <w:rPr>
          <w:rFonts w:ascii="Times New Roman" w:hAnsi="Times New Roman"/>
          <w:sz w:val="28"/>
          <w:szCs w:val="28"/>
        </w:rPr>
        <w:t>к</w:t>
      </w:r>
      <w:r w:rsidRPr="00C00002">
        <w:rPr>
          <w:rFonts w:ascii="Times New Roman" w:hAnsi="Times New Roman"/>
          <w:sz w:val="28"/>
          <w:szCs w:val="28"/>
        </w:rPr>
        <w:t>апитальный ремонт (с заменой) систем газораспределения, теплоснабжения, водоснабжения и водоотведения, в том числе с применением композитных материалов.</w:t>
      </w:r>
    </w:p>
    <w:p w:rsidR="00B8286C" w:rsidRPr="000210F2" w:rsidRDefault="00C00002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В</w:t>
      </w:r>
      <w:r w:rsidR="00B8286C" w:rsidRPr="000210F2">
        <w:rPr>
          <w:rFonts w:ascii="Times New Roman" w:hAnsi="Times New Roman"/>
          <w:sz w:val="28"/>
          <w:szCs w:val="28"/>
        </w:rPr>
        <w:t>недрени</w:t>
      </w:r>
      <w:r w:rsidRPr="000210F2">
        <w:rPr>
          <w:rFonts w:ascii="Times New Roman" w:hAnsi="Times New Roman"/>
          <w:sz w:val="28"/>
          <w:szCs w:val="28"/>
        </w:rPr>
        <w:t>е</w:t>
      </w:r>
      <w:r w:rsidR="00B8286C" w:rsidRPr="000210F2">
        <w:rPr>
          <w:rFonts w:ascii="Times New Roman" w:hAnsi="Times New Roman"/>
          <w:sz w:val="28"/>
          <w:szCs w:val="28"/>
        </w:rPr>
        <w:t xml:space="preserve"> композитных материалов в сфере жилищно-коммунального хозяйства оказывается посредством ана</w:t>
      </w:r>
      <w:r w:rsidRPr="000210F2">
        <w:rPr>
          <w:rFonts w:ascii="Times New Roman" w:hAnsi="Times New Roman"/>
          <w:sz w:val="28"/>
          <w:szCs w:val="28"/>
        </w:rPr>
        <w:t xml:space="preserve">лиза нормативных правовых актов и </w:t>
      </w:r>
      <w:r w:rsidR="00B8286C" w:rsidRPr="000210F2">
        <w:rPr>
          <w:rFonts w:ascii="Times New Roman" w:hAnsi="Times New Roman"/>
          <w:sz w:val="28"/>
          <w:szCs w:val="28"/>
        </w:rPr>
        <w:t>законодательства</w:t>
      </w:r>
      <w:r w:rsidR="007B255F" w:rsidRPr="000210F2">
        <w:rPr>
          <w:rFonts w:ascii="Times New Roman" w:hAnsi="Times New Roman"/>
          <w:sz w:val="28"/>
          <w:szCs w:val="28"/>
        </w:rPr>
        <w:t xml:space="preserve">, а также </w:t>
      </w:r>
      <w:r w:rsidR="00B8286C" w:rsidRPr="000210F2">
        <w:rPr>
          <w:rFonts w:ascii="Times New Roman" w:hAnsi="Times New Roman"/>
          <w:sz w:val="28"/>
          <w:szCs w:val="28"/>
        </w:rPr>
        <w:t>мониторинга применения композитных материалов в сфере жилищно-коммунального хозяйства.</w:t>
      </w:r>
    </w:p>
    <w:p w:rsidR="00A62BB8" w:rsidRPr="00D0709F" w:rsidRDefault="00284351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1.</w:t>
      </w:r>
      <w:r w:rsidR="005B1A1B" w:rsidRPr="000210F2">
        <w:rPr>
          <w:rFonts w:ascii="Times New Roman" w:hAnsi="Times New Roman"/>
          <w:sz w:val="28"/>
          <w:szCs w:val="28"/>
        </w:rPr>
        <w:t>4</w:t>
      </w:r>
      <w:r w:rsidRPr="000210F2">
        <w:rPr>
          <w:rFonts w:ascii="Times New Roman" w:hAnsi="Times New Roman"/>
          <w:sz w:val="28"/>
          <w:szCs w:val="28"/>
        </w:rPr>
        <w:t xml:space="preserve">. </w:t>
      </w:r>
      <w:r w:rsidR="00694DDC" w:rsidRPr="000210F2">
        <w:rPr>
          <w:rFonts w:ascii="Times New Roman" w:hAnsi="Times New Roman"/>
          <w:sz w:val="28"/>
          <w:szCs w:val="28"/>
        </w:rPr>
        <w:t>Повышение производительности труда в отрасли осуществляется</w:t>
      </w:r>
      <w:r w:rsidR="00694DDC" w:rsidRPr="00D0709F">
        <w:rPr>
          <w:rFonts w:ascii="Times New Roman" w:hAnsi="Times New Roman"/>
          <w:sz w:val="28"/>
          <w:szCs w:val="28"/>
        </w:rPr>
        <w:t xml:space="preserve"> посредством использования бережливых технологий.</w:t>
      </w:r>
      <w:r w:rsidR="00AB07AC" w:rsidRPr="00D0709F">
        <w:rPr>
          <w:rFonts w:ascii="Times New Roman" w:hAnsi="Times New Roman"/>
          <w:sz w:val="28"/>
          <w:szCs w:val="28"/>
        </w:rPr>
        <w:t xml:space="preserve"> </w:t>
      </w:r>
    </w:p>
    <w:p w:rsidR="00694DDC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Организациями жилищно-коммунального комплекса </w:t>
      </w:r>
      <w:r w:rsidR="00AB07AC" w:rsidRPr="00D0709F">
        <w:rPr>
          <w:rFonts w:ascii="Times New Roman" w:hAnsi="Times New Roman"/>
          <w:sz w:val="28"/>
          <w:szCs w:val="28"/>
        </w:rPr>
        <w:t>Ханты-Мансийского района</w:t>
      </w:r>
      <w:r w:rsidRPr="00D0709F">
        <w:rPr>
          <w:rFonts w:ascii="Times New Roman" w:hAnsi="Times New Roman"/>
          <w:sz w:val="28"/>
          <w:szCs w:val="28"/>
        </w:rPr>
        <w:t xml:space="preserve"> реализуются следующие мероприятия, направленные на сокращение энергетических ресурсов и оптимизацию производственных процессов:</w:t>
      </w:r>
    </w:p>
    <w:p w:rsidR="00694DDC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 </w:t>
      </w:r>
      <w:r w:rsidRPr="008F4388">
        <w:rPr>
          <w:rFonts w:ascii="Times New Roman" w:hAnsi="Times New Roman"/>
          <w:sz w:val="28"/>
          <w:szCs w:val="28"/>
        </w:rPr>
        <w:t xml:space="preserve">модернизация оборудования, используемого для выработки и передачи тепловой энергии, в том числе замена на оборудование с более высоким коэффициентом полезного действия, внедрение инновационных решений и технологий; модернизация и реконструкция сетей водоснабжения, систем водоподготовки, насосных и канализационных станций, </w:t>
      </w:r>
      <w:r w:rsidR="007B255F" w:rsidRPr="008F4388">
        <w:rPr>
          <w:rFonts w:ascii="Times New Roman" w:hAnsi="Times New Roman"/>
          <w:sz w:val="28"/>
          <w:szCs w:val="28"/>
        </w:rPr>
        <w:t xml:space="preserve">оборудования системы </w:t>
      </w:r>
      <w:r w:rsidRPr="008F4388">
        <w:rPr>
          <w:rFonts w:ascii="Times New Roman" w:hAnsi="Times New Roman"/>
          <w:sz w:val="28"/>
          <w:szCs w:val="28"/>
        </w:rPr>
        <w:t>газоснабжения и электроснабжения;</w:t>
      </w:r>
    </w:p>
    <w:p w:rsidR="00440B10" w:rsidRPr="00D0709F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>повышение энергоэффективности систем освещения (замена ламп накаливания на энергосберегающие, установка автоматизированны</w:t>
      </w:r>
      <w:r w:rsidR="00440B10" w:rsidRPr="00D0709F">
        <w:rPr>
          <w:rFonts w:ascii="Times New Roman" w:hAnsi="Times New Roman"/>
          <w:sz w:val="28"/>
          <w:szCs w:val="28"/>
        </w:rPr>
        <w:t>х систем управления освещением).</w:t>
      </w:r>
    </w:p>
    <w:p w:rsidR="00284351" w:rsidRDefault="00694DDC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В целях повышения уровня развития информационных и цифровых технологий, информационно-аналитического обеспечения решения задач в сфере жилищно-коммунального комплекса, энергетики и энергосбережения осуществляется развитие онлайн-сервисов в сфере предоставления услуг по подключению (технологическому присоединению) к сетям инженерно-технического обеспечения в </w:t>
      </w:r>
      <w:r w:rsidR="00FD477B" w:rsidRPr="00D0709F">
        <w:rPr>
          <w:rFonts w:ascii="Times New Roman" w:hAnsi="Times New Roman"/>
          <w:sz w:val="28"/>
          <w:szCs w:val="28"/>
        </w:rPr>
        <w:t>Ханты-Мансийском районе.</w:t>
      </w:r>
    </w:p>
    <w:p w:rsidR="0050722B" w:rsidRPr="00955C71" w:rsidRDefault="0050722B" w:rsidP="002D63FD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:rsidR="00111819" w:rsidRDefault="00111819" w:rsidP="002D63F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2. </w:t>
      </w:r>
      <w:r w:rsidRPr="00F049E6">
        <w:rPr>
          <w:rFonts w:ascii="Times New Roman" w:hAnsi="Times New Roman"/>
          <w:sz w:val="28"/>
          <w:szCs w:val="28"/>
        </w:rPr>
        <w:t>Механизм реал</w:t>
      </w:r>
      <w:r>
        <w:rPr>
          <w:rFonts w:ascii="Times New Roman" w:hAnsi="Times New Roman"/>
          <w:sz w:val="28"/>
          <w:szCs w:val="28"/>
        </w:rPr>
        <w:t>изации муниципальной программы</w:t>
      </w:r>
    </w:p>
    <w:p w:rsidR="00111819" w:rsidRPr="00955C71" w:rsidRDefault="00111819" w:rsidP="002D63FD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1819" w:rsidRPr="00C64382" w:rsidRDefault="00111819" w:rsidP="002D63F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</w:t>
      </w:r>
      <w:r>
        <w:rPr>
          <w:rFonts w:ascii="Times New Roman" w:hAnsi="Times New Roman"/>
          <w:sz w:val="28"/>
          <w:szCs w:val="28"/>
        </w:rPr>
        <w:t>муниципальной п</w:t>
      </w:r>
      <w:r w:rsidRPr="00C64382">
        <w:rPr>
          <w:rFonts w:ascii="Times New Roman" w:hAnsi="Times New Roman"/>
          <w:sz w:val="28"/>
          <w:szCs w:val="28"/>
        </w:rPr>
        <w:t>рограммы и соисполнителями.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C64382">
        <w:rPr>
          <w:rFonts w:ascii="Times New Roman" w:hAnsi="Times New Roman"/>
          <w:sz w:val="28"/>
          <w:szCs w:val="28"/>
        </w:rPr>
        <w:t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C64382">
        <w:rPr>
          <w:rFonts w:ascii="Times New Roman" w:hAnsi="Times New Roman"/>
          <w:sz w:val="28"/>
          <w:szCs w:val="28"/>
        </w:rPr>
        <w:t>7</w:t>
      </w:r>
      <w:r w:rsidR="00955C71">
        <w:rPr>
          <w:rFonts w:ascii="Times New Roman" w:hAnsi="Times New Roman"/>
          <w:sz w:val="28"/>
          <w:szCs w:val="28"/>
        </w:rPr>
        <w:t xml:space="preserve"> сентября </w:t>
      </w:r>
      <w:r w:rsidRPr="00C64382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Pr="00C64382">
        <w:rPr>
          <w:rFonts w:ascii="Times New Roman" w:hAnsi="Times New Roman"/>
          <w:sz w:val="28"/>
          <w:szCs w:val="28"/>
        </w:rPr>
        <w:t xml:space="preserve"> № 246</w:t>
      </w:r>
      <w:r w:rsidR="002D63FD">
        <w:rPr>
          <w:rFonts w:ascii="Times New Roman" w:hAnsi="Times New Roman"/>
          <w:sz w:val="28"/>
          <w:szCs w:val="28"/>
        </w:rPr>
        <w:t xml:space="preserve"> </w:t>
      </w:r>
      <w:r w:rsidR="002D63FD" w:rsidRPr="005422E9">
        <w:rPr>
          <w:rFonts w:ascii="Times New Roman" w:hAnsi="Times New Roman"/>
          <w:sz w:val="28"/>
          <w:szCs w:val="28"/>
        </w:rPr>
        <w:t>«</w:t>
      </w:r>
      <w:r w:rsidR="002D63FD"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="002D63FD" w:rsidRPr="005422E9">
        <w:rPr>
          <w:rFonts w:ascii="Times New Roman" w:hAnsi="Times New Roman"/>
          <w:sz w:val="28"/>
          <w:szCs w:val="28"/>
        </w:rPr>
        <w:t>»</w:t>
      </w:r>
      <w:r w:rsidRPr="00C64382">
        <w:rPr>
          <w:rFonts w:ascii="Times New Roman" w:hAnsi="Times New Roman"/>
          <w:sz w:val="28"/>
          <w:szCs w:val="28"/>
        </w:rPr>
        <w:t>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предоставляет по запросу комитета</w:t>
      </w:r>
      <w:r w:rsidRPr="005422E9">
        <w:rPr>
          <w:rFonts w:ascii="Times New Roman" w:hAnsi="Times New Roman"/>
          <w:sz w:val="28"/>
          <w:szCs w:val="28"/>
        </w:rPr>
        <w:t xml:space="preserve"> экономической политики администрации </w:t>
      </w:r>
      <w:r>
        <w:rPr>
          <w:rFonts w:ascii="Times New Roman" w:hAnsi="Times New Roman"/>
          <w:sz w:val="28"/>
          <w:szCs w:val="28"/>
        </w:rPr>
        <w:t xml:space="preserve">Ханты-Мансийского </w:t>
      </w:r>
      <w:r w:rsidRPr="005422E9">
        <w:rPr>
          <w:rFonts w:ascii="Times New Roman" w:hAnsi="Times New Roman"/>
          <w:sz w:val="28"/>
          <w:szCs w:val="28"/>
        </w:rPr>
        <w:t>района сведения, необходимые для проведения мониторинга реализации муниципальной программы и оценки эффективности подпрограмм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                     для проведения оценки эффективности реализации подпрограмм и (ил</w:t>
      </w:r>
      <w:r>
        <w:rPr>
          <w:rFonts w:ascii="Times New Roman" w:hAnsi="Times New Roman"/>
          <w:sz w:val="28"/>
          <w:szCs w:val="28"/>
        </w:rPr>
        <w:t xml:space="preserve">и) отдельных мероприятий муниципальной программы </w:t>
      </w:r>
      <w:r w:rsidRPr="005422E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подготовки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годового отчета;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рекомендует соисполнителям осуществить разработку основных мероприятий и планов их реализации;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5422E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и направлениям действия исполнителей конкретных мероприятий</w:t>
      </w:r>
      <w:r w:rsidRPr="005422E9">
        <w:rPr>
          <w:rFonts w:ascii="Times New Roman" w:hAnsi="Times New Roman"/>
          <w:sz w:val="28"/>
          <w:szCs w:val="28"/>
        </w:rPr>
        <w:t xml:space="preserve">, субъектов финансовой поддержки и будет осуществляться на основе муниципальных </w:t>
      </w:r>
      <w:r w:rsidRPr="00C64382">
        <w:rPr>
          <w:rFonts w:ascii="Times New Roman" w:hAnsi="Times New Roman"/>
          <w:sz w:val="28"/>
          <w:szCs w:val="28"/>
        </w:rPr>
        <w:t xml:space="preserve">контрактов (договоров), заключаемых исполнителями муниципальной программы в соответствии с Федеральным законом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C64382" w:rsidRDefault="00363EE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</w:t>
      </w:r>
      <w:r w:rsidRPr="00363EE9">
        <w:rPr>
          <w:rFonts w:ascii="Times New Roman" w:hAnsi="Times New Roman"/>
          <w:sz w:val="28"/>
          <w:szCs w:val="28"/>
        </w:rPr>
        <w:t xml:space="preserve">Порядком принятия решений 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</w:t>
      </w:r>
      <w:r w:rsidR="002D63FD">
        <w:rPr>
          <w:rFonts w:ascii="Times New Roman" w:hAnsi="Times New Roman"/>
          <w:sz w:val="28"/>
          <w:szCs w:val="28"/>
        </w:rPr>
        <w:br/>
      </w:r>
      <w:r w:rsidRPr="00363EE9">
        <w:rPr>
          <w:rFonts w:ascii="Times New Roman" w:hAnsi="Times New Roman"/>
          <w:sz w:val="28"/>
          <w:szCs w:val="28"/>
        </w:rPr>
        <w:t>от 11</w:t>
      </w:r>
      <w:r w:rsidR="002D63FD">
        <w:rPr>
          <w:rFonts w:ascii="Times New Roman" w:hAnsi="Times New Roman"/>
          <w:sz w:val="28"/>
          <w:szCs w:val="28"/>
        </w:rPr>
        <w:t xml:space="preserve"> июня </w:t>
      </w:r>
      <w:r w:rsidRPr="00363EE9">
        <w:rPr>
          <w:rFonts w:ascii="Times New Roman" w:hAnsi="Times New Roman"/>
          <w:sz w:val="28"/>
          <w:szCs w:val="28"/>
        </w:rPr>
        <w:t>2015</w:t>
      </w:r>
      <w:r w:rsidR="002D63FD">
        <w:rPr>
          <w:rFonts w:ascii="Times New Roman" w:hAnsi="Times New Roman"/>
          <w:sz w:val="28"/>
          <w:szCs w:val="28"/>
        </w:rPr>
        <w:t xml:space="preserve"> года</w:t>
      </w:r>
      <w:r w:rsidRPr="00363EE9">
        <w:rPr>
          <w:rFonts w:ascii="Times New Roman" w:hAnsi="Times New Roman"/>
          <w:sz w:val="28"/>
          <w:szCs w:val="28"/>
        </w:rPr>
        <w:t xml:space="preserve"> №</w:t>
      </w:r>
      <w:r w:rsidR="002D63FD">
        <w:rPr>
          <w:rFonts w:ascii="Times New Roman" w:hAnsi="Times New Roman"/>
          <w:sz w:val="28"/>
          <w:szCs w:val="28"/>
        </w:rPr>
        <w:t xml:space="preserve"> </w:t>
      </w:r>
      <w:r w:rsidRPr="00363EE9">
        <w:rPr>
          <w:rFonts w:ascii="Times New Roman" w:hAnsi="Times New Roman"/>
          <w:sz w:val="28"/>
          <w:szCs w:val="28"/>
        </w:rPr>
        <w:t>127</w:t>
      </w:r>
      <w:r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>
        <w:rPr>
          <w:rFonts w:ascii="Times New Roman" w:hAnsi="Times New Roman"/>
          <w:sz w:val="28"/>
          <w:szCs w:val="28"/>
        </w:rPr>
        <w:t xml:space="preserve"> 3.1.6</w:t>
      </w:r>
      <w:r w:rsidR="00824C13">
        <w:rPr>
          <w:rFonts w:ascii="Times New Roman" w:hAnsi="Times New Roman"/>
          <w:sz w:val="28"/>
          <w:szCs w:val="28"/>
        </w:rPr>
        <w:t>,</w:t>
      </w:r>
      <w:r w:rsidR="00363EE9">
        <w:rPr>
          <w:rFonts w:ascii="Times New Roman" w:hAnsi="Times New Roman"/>
          <w:sz w:val="28"/>
          <w:szCs w:val="28"/>
        </w:rPr>
        <w:t xml:space="preserve"> 4.1.2, </w:t>
      </w:r>
      <w:r w:rsidRPr="00C64382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Правительства Ханты-Мансийского автономного округа – Югры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основными </w:t>
      </w:r>
      <w:r w:rsidRPr="006E2E4D">
        <w:rPr>
          <w:rFonts w:ascii="Times New Roman" w:hAnsi="Times New Roman"/>
          <w:sz w:val="28"/>
          <w:szCs w:val="28"/>
        </w:rPr>
        <w:t>номерами 2.1.1,</w:t>
      </w:r>
      <w:r w:rsidRPr="006E2E4D">
        <w:rPr>
          <w:sz w:val="28"/>
          <w:szCs w:val="28"/>
        </w:rPr>
        <w:t xml:space="preserve"> </w:t>
      </w:r>
      <w:r w:rsidRPr="006E2E4D">
        <w:rPr>
          <w:rFonts w:ascii="Times New Roman" w:hAnsi="Times New Roman"/>
          <w:sz w:val="28"/>
          <w:szCs w:val="28"/>
        </w:rPr>
        <w:t>3.1.</w:t>
      </w:r>
      <w:r w:rsidRPr="00C64382">
        <w:rPr>
          <w:rFonts w:ascii="Times New Roman" w:hAnsi="Times New Roman"/>
          <w:sz w:val="28"/>
          <w:szCs w:val="28"/>
        </w:rPr>
        <w:t>3, 4.1.1, реализуются</w:t>
      </w:r>
      <w:r w:rsidRPr="001C4AFD">
        <w:rPr>
          <w:rFonts w:ascii="Times New Roman" w:hAnsi="Times New Roman"/>
          <w:sz w:val="28"/>
          <w:szCs w:val="28"/>
        </w:rPr>
        <w:t xml:space="preserve"> в порядках, </w:t>
      </w:r>
      <w:r>
        <w:rPr>
          <w:rFonts w:ascii="Times New Roman" w:hAnsi="Times New Roman"/>
          <w:sz w:val="28"/>
          <w:szCs w:val="28"/>
        </w:rPr>
        <w:t>установленных п</w:t>
      </w:r>
      <w:r w:rsidRPr="00B734C9">
        <w:rPr>
          <w:rFonts w:ascii="Times New Roman" w:hAnsi="Times New Roman"/>
          <w:sz w:val="28"/>
          <w:szCs w:val="28"/>
        </w:rPr>
        <w:t>остановление</w:t>
      </w:r>
      <w:r>
        <w:rPr>
          <w:rFonts w:ascii="Times New Roman" w:hAnsi="Times New Roman"/>
          <w:sz w:val="28"/>
          <w:szCs w:val="28"/>
        </w:rPr>
        <w:t>м</w:t>
      </w:r>
      <w:r w:rsidRPr="00B734C9">
        <w:rPr>
          <w:rFonts w:ascii="Times New Roman" w:hAnsi="Times New Roman"/>
          <w:sz w:val="28"/>
          <w:szCs w:val="28"/>
        </w:rPr>
        <w:t xml:space="preserve"> администрации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>Ханты-Мансийского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 xml:space="preserve">района от </w:t>
      </w:r>
      <w:r w:rsidR="00B72C8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ноября </w:t>
      </w:r>
      <w:r w:rsidRPr="00B734C9">
        <w:rPr>
          <w:rFonts w:ascii="Times New Roman" w:hAnsi="Times New Roman"/>
          <w:sz w:val="28"/>
          <w:szCs w:val="28"/>
        </w:rPr>
        <w:t>201</w:t>
      </w:r>
      <w:r w:rsidR="00B72C87">
        <w:rPr>
          <w:rFonts w:ascii="Times New Roman" w:hAnsi="Times New Roman"/>
          <w:sz w:val="28"/>
          <w:szCs w:val="28"/>
        </w:rPr>
        <w:t>9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года № </w:t>
      </w:r>
      <w:r w:rsidR="00B72C87">
        <w:rPr>
          <w:rFonts w:ascii="Times New Roman" w:hAnsi="Times New Roman"/>
          <w:sz w:val="28"/>
          <w:szCs w:val="28"/>
        </w:rPr>
        <w:t>301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B734C9">
        <w:rPr>
          <w:rFonts w:ascii="Times New Roman" w:hAnsi="Times New Roman"/>
          <w:sz w:val="28"/>
          <w:szCs w:val="28"/>
        </w:rPr>
        <w:t>Об утверждении порядк</w:t>
      </w:r>
      <w:r w:rsidR="0081717F">
        <w:rPr>
          <w:rFonts w:ascii="Times New Roman" w:hAnsi="Times New Roman"/>
          <w:sz w:val="28"/>
          <w:szCs w:val="28"/>
        </w:rPr>
        <w:t>а</w:t>
      </w:r>
      <w:r w:rsidRPr="00B734C9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>
        <w:rPr>
          <w:rFonts w:ascii="Times New Roman" w:hAnsi="Times New Roman"/>
          <w:sz w:val="28"/>
          <w:szCs w:val="28"/>
        </w:rPr>
        <w:t>и (</w:t>
      </w:r>
      <w:r w:rsidRPr="00B734C9">
        <w:rPr>
          <w:rFonts w:ascii="Times New Roman" w:hAnsi="Times New Roman"/>
          <w:sz w:val="28"/>
          <w:szCs w:val="28"/>
        </w:rPr>
        <w:t>или</w:t>
      </w:r>
      <w:r w:rsidR="00096838">
        <w:rPr>
          <w:rFonts w:ascii="Times New Roman" w:hAnsi="Times New Roman"/>
          <w:sz w:val="28"/>
          <w:szCs w:val="28"/>
        </w:rPr>
        <w:t>)</w:t>
      </w:r>
      <w:r w:rsidRPr="00B734C9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 w:rsidR="00096838">
        <w:rPr>
          <w:rFonts w:ascii="Times New Roman" w:hAnsi="Times New Roman"/>
          <w:sz w:val="28"/>
          <w:szCs w:val="28"/>
        </w:rPr>
        <w:t>в</w:t>
      </w:r>
      <w:r w:rsidRPr="00B734C9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>
        <w:rPr>
          <w:rFonts w:ascii="Times New Roman" w:hAnsi="Times New Roman"/>
          <w:sz w:val="28"/>
          <w:szCs w:val="28"/>
        </w:rPr>
        <w:t>ом</w:t>
      </w:r>
      <w:r w:rsidRPr="00B734C9">
        <w:rPr>
          <w:rFonts w:ascii="Times New Roman" w:hAnsi="Times New Roman"/>
          <w:sz w:val="28"/>
          <w:szCs w:val="28"/>
        </w:rPr>
        <w:t xml:space="preserve"> район</w:t>
      </w:r>
      <w:r w:rsidR="0009683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»</w:t>
      </w:r>
      <w:r w:rsidRPr="00B734C9">
        <w:rPr>
          <w:rFonts w:ascii="Times New Roman" w:hAnsi="Times New Roman"/>
          <w:sz w:val="28"/>
          <w:szCs w:val="28"/>
        </w:rPr>
        <w:t>.</w:t>
      </w:r>
    </w:p>
    <w:p w:rsidR="00111819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 </w:t>
      </w:r>
      <w:r w:rsidR="00AD76C3" w:rsidRPr="00E312D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>
        <w:rPr>
          <w:rFonts w:ascii="Times New Roman" w:hAnsi="Times New Roman"/>
          <w:sz w:val="28"/>
          <w:szCs w:val="28"/>
        </w:rPr>
        <w:t>,</w:t>
      </w:r>
      <w:r w:rsidR="00AD76C3" w:rsidRPr="00E312D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>
        <w:rPr>
          <w:rFonts w:ascii="Times New Roman" w:hAnsi="Times New Roman"/>
          <w:sz w:val="28"/>
          <w:szCs w:val="28"/>
        </w:rPr>
        <w:t>–</w:t>
      </w:r>
      <w:r w:rsidR="00AD76C3" w:rsidRPr="00E312D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софинансирования муниципальных программ (подпрограмм) формирования современной городской среды, установленны</w:t>
      </w:r>
      <w:r w:rsidR="00955C71">
        <w:rPr>
          <w:rFonts w:ascii="Times New Roman" w:hAnsi="Times New Roman"/>
          <w:sz w:val="28"/>
          <w:szCs w:val="28"/>
        </w:rPr>
        <w:t>ми</w:t>
      </w:r>
      <w:r w:rsidR="00AD76C3" w:rsidRPr="00E312D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с приложением 3 к муниципальной программе.</w:t>
      </w:r>
    </w:p>
    <w:p w:rsidR="00B82D4E" w:rsidRDefault="00B82D4E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Мероприятие, </w:t>
      </w:r>
      <w:r w:rsidRPr="00B82D4E">
        <w:rPr>
          <w:rFonts w:ascii="Times New Roman" w:hAnsi="Times New Roman"/>
          <w:sz w:val="28"/>
          <w:szCs w:val="28"/>
        </w:rPr>
        <w:t>предусмотренн</w:t>
      </w:r>
      <w:r>
        <w:rPr>
          <w:rFonts w:ascii="Times New Roman" w:hAnsi="Times New Roman"/>
          <w:sz w:val="28"/>
          <w:szCs w:val="28"/>
        </w:rPr>
        <w:t>ое</w:t>
      </w:r>
      <w:r w:rsidRPr="00B82D4E">
        <w:rPr>
          <w:rFonts w:ascii="Times New Roman" w:hAnsi="Times New Roman"/>
          <w:sz w:val="28"/>
          <w:szCs w:val="28"/>
        </w:rPr>
        <w:t xml:space="preserve"> таблицей 2 под </w:t>
      </w:r>
      <w:r w:rsidR="00E80B54" w:rsidRPr="00E80B54">
        <w:rPr>
          <w:rFonts w:ascii="Times New Roman" w:hAnsi="Times New Roman"/>
          <w:sz w:val="28"/>
          <w:szCs w:val="28"/>
        </w:rPr>
        <w:t xml:space="preserve">основным </w:t>
      </w:r>
      <w:r w:rsidRPr="00B82D4E">
        <w:rPr>
          <w:rFonts w:ascii="Times New Roman" w:hAnsi="Times New Roman"/>
          <w:sz w:val="28"/>
          <w:szCs w:val="28"/>
        </w:rPr>
        <w:t>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="0051509D" w:rsidRPr="0051509D">
        <w:rPr>
          <w:rFonts w:ascii="Times New Roman" w:hAnsi="Times New Roman"/>
          <w:sz w:val="28"/>
          <w:szCs w:val="28"/>
        </w:rPr>
        <w:t>5.2.1</w:t>
      </w:r>
      <w:r w:rsidR="00955C71">
        <w:rPr>
          <w:rFonts w:ascii="Times New Roman" w:hAnsi="Times New Roman"/>
          <w:sz w:val="28"/>
          <w:szCs w:val="28"/>
        </w:rPr>
        <w:t>,</w:t>
      </w:r>
      <w:r w:rsidR="0051509D">
        <w:rPr>
          <w:rFonts w:ascii="Times New Roman" w:hAnsi="Times New Roman"/>
          <w:sz w:val="28"/>
          <w:szCs w:val="28"/>
        </w:rPr>
        <w:t xml:space="preserve"> </w:t>
      </w:r>
      <w:r w:rsidR="00805D77" w:rsidRPr="00805D77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7829D7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7829D7">
        <w:rPr>
          <w:rFonts w:ascii="Times New Roman" w:hAnsi="Times New Roman"/>
          <w:sz w:val="28"/>
          <w:szCs w:val="28"/>
        </w:rPr>
        <w:t>5</w:t>
      </w:r>
      <w:r w:rsidR="00955C7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7829D7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="007829D7" w:rsidRPr="007829D7">
        <w:rPr>
          <w:rFonts w:ascii="Times New Roman" w:hAnsi="Times New Roman"/>
          <w:sz w:val="28"/>
          <w:szCs w:val="28"/>
        </w:rPr>
        <w:t xml:space="preserve"> № 47 </w:t>
      </w:r>
      <w:r w:rsidR="00955C71">
        <w:rPr>
          <w:rFonts w:ascii="Times New Roman" w:hAnsi="Times New Roman"/>
          <w:sz w:val="28"/>
          <w:szCs w:val="28"/>
        </w:rPr>
        <w:t>«</w:t>
      </w:r>
      <w:r w:rsidR="007829D7" w:rsidRPr="007829D7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>
        <w:rPr>
          <w:rFonts w:ascii="Times New Roman" w:hAnsi="Times New Roman"/>
          <w:sz w:val="28"/>
          <w:szCs w:val="28"/>
        </w:rPr>
        <w:t>»</w:t>
      </w:r>
      <w:r w:rsidR="007829D7"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2D63FD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 xml:space="preserve">по переходу департамента строительства, архитектуры и ЖКХ,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 на принципы «бережливого производства» и определено в качестве «пилотного проекта» бережливого производства снижение затрат на материально-техническое обеспечение департамента строительства, архитектуры и ЖКХ и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, оптимизация предоставления </w:t>
      </w:r>
      <w:r w:rsidRPr="00C64382">
        <w:rPr>
          <w:rFonts w:ascii="Times New Roman" w:hAnsi="Times New Roman"/>
          <w:sz w:val="28"/>
          <w:szCs w:val="28"/>
        </w:rPr>
        <w:t>муниципальных услуг.</w:t>
      </w:r>
    </w:p>
    <w:p w:rsidR="00111819" w:rsidRDefault="00111819" w:rsidP="002D63FD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246 </w:t>
      </w:r>
      <w:r>
        <w:rPr>
          <w:rFonts w:ascii="Times New Roman" w:hAnsi="Times New Roman"/>
          <w:sz w:val="28"/>
          <w:szCs w:val="28"/>
        </w:rPr>
        <w:br/>
      </w:r>
      <w:r w:rsidRPr="005422E9">
        <w:rPr>
          <w:rFonts w:ascii="Times New Roman" w:hAnsi="Times New Roman"/>
          <w:sz w:val="28"/>
          <w:szCs w:val="28"/>
        </w:rPr>
        <w:t>«</w:t>
      </w:r>
      <w:r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Pr="005422E9">
        <w:rPr>
          <w:rFonts w:ascii="Times New Roman" w:hAnsi="Times New Roman"/>
          <w:sz w:val="28"/>
          <w:szCs w:val="28"/>
        </w:rPr>
        <w:t>».</w:t>
      </w: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Sect="006E7A49">
          <w:headerReference w:type="default" r:id="rId10"/>
          <w:headerReference w:type="first" r:id="rId11"/>
          <w:type w:val="continuous"/>
          <w:pgSz w:w="11906" w:h="16838"/>
          <w:pgMar w:top="1418" w:right="1276" w:bottom="1134" w:left="1559" w:header="680" w:footer="0" w:gutter="0"/>
          <w:cols w:space="708"/>
          <w:titlePg/>
          <w:docGrid w:linePitch="360"/>
        </w:sectPr>
      </w:pP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11181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1" w:name="P172"/>
      <w:bookmarkEnd w:id="1"/>
      <w:r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"/>
        <w:gridCol w:w="2733"/>
        <w:gridCol w:w="1712"/>
        <w:gridCol w:w="691"/>
        <w:gridCol w:w="691"/>
        <w:gridCol w:w="691"/>
        <w:gridCol w:w="691"/>
        <w:gridCol w:w="643"/>
        <w:gridCol w:w="646"/>
        <w:gridCol w:w="1777"/>
        <w:gridCol w:w="3222"/>
      </w:tblGrid>
      <w:tr w:rsidR="004B126F" w:rsidRPr="00955C71" w:rsidTr="00955C7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4" w:type="pct"/>
            <w:vMerge w:val="restart"/>
          </w:tcPr>
          <w:p w:rsidR="004B126F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955C71" w:rsidTr="00955C71">
        <w:trPr>
          <w:trHeight w:val="20"/>
        </w:trPr>
        <w:tc>
          <w:tcPr>
            <w:tcW w:w="254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6" w:type="pct"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pct"/>
            <w:vMerge/>
          </w:tcPr>
          <w:p w:rsidR="004B126F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pct"/>
          </w:tcPr>
          <w:p w:rsidR="009F2E73" w:rsidRPr="00955C71" w:rsidRDefault="004B126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955C71">
              <w:rPr>
                <w:rFonts w:ascii="Times New Roman" w:hAnsi="Times New Roman" w:cs="Times New Roman"/>
              </w:rPr>
              <w:t xml:space="preserve">, </w:t>
            </w:r>
            <w:r w:rsidRPr="00955C7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4" w:type="pct"/>
          </w:tcPr>
          <w:p w:rsidR="000418D3" w:rsidRPr="00955C71" w:rsidRDefault="000418D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955C71" w:rsidRDefault="00E5139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2D63FD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площади жилищного фонда, обеспеченного всеми 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4" w:type="pct"/>
          </w:tcPr>
          <w:p w:rsidR="000418D3" w:rsidRPr="00955C71" w:rsidRDefault="000418D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0D600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от 10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.07.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2015 № 305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955C71" w:rsidRDefault="00E51398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18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.07.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2019</w:t>
            </w:r>
            <w:r w:rsidR="000B096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№414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4" w:type="pct"/>
          </w:tcPr>
          <w:p w:rsidR="000418D3" w:rsidRPr="00955C71" w:rsidRDefault="00CA353E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955C71" w:rsidRDefault="0019633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955C71" w:rsidRDefault="00F85E7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77750E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16735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54627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16735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="0054627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134" w:type="pct"/>
          </w:tcPr>
          <w:p w:rsidR="005D7CD6" w:rsidRPr="00955C71" w:rsidRDefault="00955C71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955C7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(P1 + P2 + P3 +…Pn)z + (P1 + P2 + P3 +…Pn)z…., где: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Pn – благоустроенные места, ед.;</w:t>
            </w:r>
          </w:p>
          <w:p w:rsidR="009F2E73" w:rsidRPr="00955C71" w:rsidRDefault="005D7CD6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</w:tcPr>
          <w:p w:rsidR="009F2E73" w:rsidRPr="00955C71" w:rsidRDefault="00955C71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.11.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2014 № 316 «Об утверждении Положения о резерве материально-технических ресурсов для устранения неисправностей и аварий на объектах жилищно-коммунального хозяйства Ханты-Мансийского района»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4" w:type="pct"/>
          </w:tcPr>
          <w:p w:rsidR="00A248A3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N = P1 + P2 + P3 +…Pn, где:    </w:t>
            </w:r>
          </w:p>
          <w:p w:rsidR="00A248A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955C71" w:rsidRDefault="00A248A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Pn – одна помывка, предоставленная в населенном пункте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B40B2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6" w:type="pct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4" w:type="pct"/>
          </w:tcPr>
          <w:p w:rsidR="00A40DBC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Крсд = (Рк/Дс)*100, где: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Крсд – доля расходов на коммунальные услуги в совокупном доходе семьи, %;</w:t>
            </w:r>
          </w:p>
          <w:p w:rsidR="00A40DBC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Рк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955C71" w:rsidRDefault="00A40DB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Дс – средний по муниципальному образованию совокупный доход семьи на прогнозный год, руб.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Объем предоставленных услуг по электроэнергии, тыс. кВтч/год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464D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955C71" w:rsidRDefault="009F2E7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4" w:type="pct"/>
            <w:shd w:val="clear" w:color="000000" w:fill="FFFFFF"/>
          </w:tcPr>
          <w:p w:rsidR="009F2E73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955C7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955C71" w:rsidRDefault="00487EB2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955C71" w:rsidRDefault="00487EB2" w:rsidP="002D63F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  <w:shd w:val="clear" w:color="000000" w:fill="FFFFFF"/>
          </w:tcPr>
          <w:p w:rsidR="00487EB2" w:rsidRPr="00955C71" w:rsidRDefault="00B850D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955C71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0B0967" w:rsidRDefault="00487EB2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.10.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2018 </w:t>
            </w:r>
          </w:p>
          <w:p w:rsidR="00487EB2" w:rsidRPr="00955C71" w:rsidRDefault="005419F5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955C71" w:rsidRDefault="00487EB2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</w:t>
            </w:r>
            <w:r w:rsidR="000B0967">
              <w:rPr>
                <w:rFonts w:ascii="Times New Roman" w:hAnsi="Times New Roman"/>
                <w:sz w:val="20"/>
                <w:szCs w:val="20"/>
              </w:rPr>
              <w:t>0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5</w:t>
            </w:r>
            <w:r w:rsidR="000B0967">
              <w:rPr>
                <w:rFonts w:ascii="Times New Roman" w:hAnsi="Times New Roman"/>
                <w:sz w:val="20"/>
                <w:szCs w:val="20"/>
              </w:rPr>
              <w:t>.10.2018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Default="00111819" w:rsidP="002D63F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ED43B9" w:rsidRDefault="00111819" w:rsidP="002D63FD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D43B9">
        <w:rPr>
          <w:rFonts w:ascii="Times New Roman" w:hAnsi="Times New Roman"/>
          <w:sz w:val="28"/>
          <w:szCs w:val="28"/>
        </w:rPr>
        <w:t>Таблица 2</w:t>
      </w:r>
    </w:p>
    <w:p w:rsidR="00152789" w:rsidRDefault="0015278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Default="001436F2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436F2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p w:rsidR="00F01471" w:rsidRDefault="00F01471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571"/>
        <w:gridCol w:w="2604"/>
        <w:gridCol w:w="1811"/>
        <w:gridCol w:w="1847"/>
        <w:gridCol w:w="893"/>
        <w:gridCol w:w="536"/>
        <w:gridCol w:w="536"/>
        <w:gridCol w:w="536"/>
        <w:gridCol w:w="536"/>
        <w:gridCol w:w="1080"/>
        <w:gridCol w:w="536"/>
        <w:gridCol w:w="536"/>
        <w:gridCol w:w="298"/>
        <w:gridCol w:w="298"/>
        <w:gridCol w:w="601"/>
      </w:tblGrid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Номер основного мероприя-тия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Источники финансирования</w:t>
            </w:r>
          </w:p>
        </w:tc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Финансовые затраты на реализацию (тыс. рублей)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gridSpan w:val="10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2019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2020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2021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2022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gridSpan w:val="2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2023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2024</w:t>
            </w:r>
          </w:p>
          <w:p w:rsidR="000B0967" w:rsidRPr="00884713" w:rsidRDefault="000B0967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год</w:t>
            </w:r>
          </w:p>
        </w:tc>
      </w:tr>
      <w:tr w:rsidR="00884713" w:rsidRPr="00884713" w:rsidTr="000B0967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1. Создание условий для обеспечения качественными коммунальными услугами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Разработка проекта геологоразведочных работ с отметкой Росгеолэкспертизой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работ по ликвидации скважин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 путем тампонажа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 объекта «Водозабор с водоочистными сооружениями и сетями водопровода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ремонтно-восстановительных работ водозаборного сооружения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–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707 910,8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391 701,5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95 059,7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50 889,0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637 060,4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150 697,0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372 187,2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78 952,9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35 223,3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623 052,3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147 244,6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367 238,4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76 110,5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32 458,8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затрат предприятиям, осуществляющим проведение капитального ремонта систем теплоснабжения, 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103 435,5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39 593,0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26 463,1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18 949,2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18 430,2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32 585,1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20 029,4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18 577,0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16 577,0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Елизарово»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Селиярово»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водоснабжения с. Нялинское (ул. Лесная, ул. Кедровая,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пер. Северный) (ПИР,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Техническое обслуживание (содержание) объекта: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газораспределительной станции д. Ярки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Мероприятия по актуализации схемы теплоснабжения, водоснабжения и плана комплексного развития коммунальной инфраструктуры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работ по обследованию объекта «8-ми квартирный жилой дом по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Колхозная, 9, с. Селиярово Ханты-Мансийского район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ПСД  объекта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проектно-сметной документации объекта «Устройство полиэтиленового водопровода с водоразборными колонками в 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Подводящий газопровод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 п. Горноправдинск. Резервная ветка (ПСД,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Инженерные сети (сети водоснабжения) с. Цингалы Ханты-Мансийского района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(2 этап)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 «Инженерные сети микрорайона индивидуальной застройки с. Селиярово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проектно-изыскательских работ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 реконструкции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Капитальный ремонт объекта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Гараж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, расположенного по адресу: Ханты-Мансийский район, п. Урманный,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Ханты-Мансийская, д.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19а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МП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ЖЭК-3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на осуществление капитальных вложений в объекты капитального строительства муниципальной собственности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Устройство полиэтиленового водопровода с водозаборными колонками в п. Сибирский от ВОС по ул. Центральная до школы-сада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д. Ягурьях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Разработка проектно-сметной документации по объекту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холодного водоснабжения по ул. Лесная, пер. Торговый 1,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2, пер. Северный п. Выкатной"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д. Ягурьях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2-х квартирному жилому дому с. Батово, ул. Луговая,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«Наружные электрические сети к 2-х квартирному жилому дому с. Батово,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Молодежная,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многоквартирному жилому дому д. Шапша, ул. Боровая, 10»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«Площадка под уголь и подъездные пути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Кирпичный»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«Инженерные сети для многоквартирного жилого дома с. Нялинское»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«Блок-бокс с баком аккумулятор. 10 м3 для воды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«Внеплощадочные тепловые сети п. Кедровый,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Механизаторов, 14»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«Водозабор с башней Рожновского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«Водозабор с башней Рожновского п. Пырьях»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«Реконструкция водотрассы в п. Луговской»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водопроводного колодца с устройством пожарного гидранта по ул. Снежная в районе дома № 20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водопроводного колодца с установкой пожарного гидранта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 ул. Болотная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Установка двух пожарных гидрантов в с. Селиярово по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Лесная между домами 1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а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и 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б</w:t>
            </w:r>
            <w:r w:rsidR="000B0967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 ул. Колхозная, д.</w:t>
            </w:r>
            <w:r w:rsidR="000B0967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водопроводных колодцев (в т.ч. устранение неисправностей источников наружного противопожарного водоснабжения в д. Шапша по ул. Новая, д. 9, 30, 15,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Парковая, д. 10, ул. Зеленая (район ВОС)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(кольцевание) сетей водоснабжения по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Северная, пер. Восточный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(с установкой пожарных гидрантов) в д. Шапша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водоснабжения по ул. Лесная 12 и пер. Торговый, </w:t>
            </w:r>
          </w:p>
          <w:p w:rsidR="000B0967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(с установкой пожарных гидрантов), по ул. Таёжная </w:t>
            </w:r>
          </w:p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(с установкой пожарных гидрантов в районе д. № 5 и между домами № 24 и № 26)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в населенных пунктах Ханты-Мансийского района: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д. Белогорье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д. Согом (ПИР,</w:t>
            </w:r>
            <w:r w:rsidR="00967A6C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с. Батово (ПИР,</w:t>
            </w:r>
            <w:r w:rsidR="00967A6C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967A6C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КОС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Сибирский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Корректировка ПСД объекта </w:t>
            </w:r>
            <w:r w:rsidR="00967A6C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микрорайона индивидуальной застройки </w:t>
            </w:r>
            <w:r w:rsidR="00967A6C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r w:rsidR="00967A6C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 Ханты-Мансийского района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сетей холодного водоснабжения по ул. Лесная, пер. Торговый 1, 2,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пер. Северный 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Ремонт водопроводного колодца с устройством пожарного гидранта по </w:t>
            </w:r>
          </w:p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Снежная в районе дома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Капитальный ремонт систем теплоснабжения, газоснабжения, водоснабжения,  водоотведения и подготовка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МП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ЖЭК-3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на осуществление капитальных вложений в объекты капитального строительства муниципальной собственности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микрорайона индивидуальной застройки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 Ханты-Мансийского района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водопровода, адрес (местонахождение) объекта: Ханты-Мансийский район, с. Кышик,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Проектно-изыскательские работы по объекту: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Водоснабжение микрорайона индивидуальной застройки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Кайгарка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Газификация п. Бобровский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Газификация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ВЛ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д. Белогорье, с. Троица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2-х водозаборных скважин </w:t>
            </w:r>
          </w:p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водонапорной башни Рожновского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6 575,7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383F84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Основное мероприятие. Расходы на обеспечение исполнения муниципальных функций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(показатель 1,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2,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3,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,6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,7,</w:t>
            </w:r>
            <w:r w:rsidR="00383F84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383F84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Содержание муниципального казенного учреждения 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Управление капитального строительства и ремонта</w:t>
            </w:r>
            <w:r w:rsidR="00383F84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AC162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1 002 744,0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247 229,3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471 142,8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164 271,3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120 100,6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931 893,6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227 665,7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451 628,5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148 164,5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104 434,9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917 885,5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224 213,3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446 679,7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145 322,1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101 670,4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0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4 165,1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1 346,7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2 499,0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833,0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858,0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302 034,0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58 000,0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78 796,7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82 032,8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83 204,5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181 220,4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34 800,0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47 278,0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49 219,7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49 922,7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 xml:space="preserve">департамент имущественных </w:t>
            </w:r>
          </w:p>
          <w:p w:rsidR="00884713" w:rsidRPr="00884713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и земельных отношений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 xml:space="preserve">департамент имущественных </w:t>
            </w:r>
          </w:p>
          <w:p w:rsidR="00884713" w:rsidRPr="00884713" w:rsidRDefault="00AC162B" w:rsidP="00AC162B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>
              <w:rPr>
                <w:rFonts w:ascii="Times New Roman" w:hAnsi="Times New Roman"/>
                <w:sz w:val="19"/>
                <w:szCs w:val="19"/>
              </w:rPr>
              <w:t>и земельных отношений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AC162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Информационная поддержка и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AC162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noWrap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  <w:r>
              <w:rPr>
                <w:rFonts w:ascii="Times New Roman" w:hAnsi="Times New Roman"/>
                <w:sz w:val="19"/>
                <w:szCs w:val="19"/>
              </w:rPr>
              <w:t>–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AC162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AC162B" w:rsidRPr="00884713" w:rsidRDefault="00AC162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15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5. Формирование комфортной городской среды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AC162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Федеральный проект </w:t>
            </w:r>
            <w:r w:rsidR="00AC162B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Формирование комфортной городской среды</w:t>
            </w:r>
            <w:r w:rsidR="00AC162B">
              <w:rPr>
                <w:rFonts w:ascii="Times New Roman" w:hAnsi="Times New Roman"/>
                <w:sz w:val="19"/>
                <w:szCs w:val="19"/>
              </w:rPr>
              <w:t>»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</w:t>
            </w:r>
            <w:r w:rsidR="00AC162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4,</w:t>
            </w:r>
            <w:r w:rsidR="00AC162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9)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21 663,4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6 356,4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5 291,9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22 391,6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6 075,7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3 583,3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5 602,6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11 584,6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 и ЖКХ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7 671,7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2 156,6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3 690,1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Селиярово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придомовой территории ул.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Победы, д.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5а,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4а,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8,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9,</w:t>
            </w:r>
            <w:r w:rsidR="006B1AEB">
              <w:rPr>
                <w:rFonts w:ascii="Times New Roman" w:hAnsi="Times New Roman"/>
                <w:sz w:val="19"/>
                <w:szCs w:val="19"/>
              </w:rPr>
              <w:t xml:space="preserve">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10 п. Горноправдинск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II этап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Мемориальный комплекс «Аллея Славы» по ул. Победы № 3а,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парка отдыха «Парк Мечты» по адресу </w:t>
            </w:r>
          </w:p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Киевская 10А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Шапша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Согом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детской площадки в с. Реполово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сквера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 (МКУ «УКСиР»)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Парк отдыха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Строительство детской игровой площадки для детей возрасте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от 0 до 12 лет на придворной территории МКУК </w:t>
            </w:r>
            <w:r w:rsidR="006B1AEB">
              <w:rPr>
                <w:rFonts w:ascii="Times New Roman" w:hAnsi="Times New Roman"/>
                <w:sz w:val="19"/>
                <w:szCs w:val="19"/>
              </w:rPr>
              <w:t>«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СДКиД</w:t>
            </w:r>
            <w:r w:rsidR="006B1AEB">
              <w:rPr>
                <w:rFonts w:ascii="Times New Roman" w:hAnsi="Times New Roman"/>
                <w:sz w:val="19"/>
                <w:szCs w:val="19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Устройство тротуаров в сельском поселении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Обустройство территории зоны отдыха в районе д. 12 по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ул. Набережная в с. Селиярово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спортивной площадки в районе дома д. 5 </w:t>
            </w:r>
          </w:p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ул. Таежная в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</w:t>
            </w:r>
            <w:r w:rsidR="006B1AEB">
              <w:rPr>
                <w:rFonts w:ascii="Times New Roman" w:hAnsi="Times New Roman"/>
                <w:sz w:val="19"/>
                <w:szCs w:val="19"/>
              </w:rPr>
              <w:t>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 xml:space="preserve">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Благоустройство пешеходной зоны и детской спортивной площадки в районе жилых домов № 6 и 7 </w:t>
            </w:r>
          </w:p>
          <w:p w:rsidR="006B1AEB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 ул. Поспелова, </w:t>
            </w:r>
          </w:p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Реконструкция парка Победы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Батово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6B1AEB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Приобретение и доставка скамеек, вазонов и урн </w:t>
            </w:r>
          </w:p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п.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noWrap/>
            <w:hideMark/>
          </w:tcPr>
          <w:p w:rsidR="006B1AEB" w:rsidRPr="00884713" w:rsidRDefault="006B1AEB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89 524,0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31 581,6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27 861,3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8 566,0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21 515,1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70 278,1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26 021,6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4 067,9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6B1AEB" w:rsidRPr="00884713" w:rsidTr="006B1AEB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6B1AEB" w:rsidRPr="00884713" w:rsidRDefault="006B1AEB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bookmarkStart w:id="2" w:name="RANGE!A365:K372"/>
            <w:r w:rsidRPr="00884713">
              <w:rPr>
                <w:rFonts w:ascii="Times New Roman" w:hAnsi="Times New Roman"/>
                <w:sz w:val="19"/>
                <w:szCs w:val="19"/>
              </w:rPr>
              <w:t>Всего по муниципальной программе</w:t>
            </w:r>
            <w:bookmarkEnd w:id="2"/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2 464 319,9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600 024,4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845 932,1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520 362,8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498 000,6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1 186 905,2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315 316,3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522 373,6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188 158,4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161 056,9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1 047 999,9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287 867,5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485 367,4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151 153,7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123 611,3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Прочие расходы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1 959 897,8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482 437,9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551 309,9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458 793,2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467 356,8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682 483,1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197 729,8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227 751,4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126 588,8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130 413,1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543 577,8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170 281,0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190 745,2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89 584,1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92 967,5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1 724 980,0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416 295,7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472 009,1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418 851,1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417 824,1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1 261 858,9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279 148,10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319 058,50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328 536,90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460 760,6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137 147,60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152 950,60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89 782,00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80 880,40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322 651,7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110 495,20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115 944,40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52 777,30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43 434,80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6B1AEB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4 (</w:t>
            </w:r>
            <w:r w:rsidR="006B1AEB">
              <w:rPr>
                <w:rFonts w:ascii="Times New Roman" w:hAnsi="Times New Roman"/>
                <w:sz w:val="19"/>
                <w:szCs w:val="19"/>
              </w:rPr>
              <w:t>департамент имущественных и земельных отношений</w:t>
            </w:r>
            <w:r w:rsidRPr="00884713">
              <w:rPr>
                <w:rFonts w:ascii="Times New Roman" w:hAnsi="Times New Roman"/>
                <w:sz w:val="19"/>
                <w:szCs w:val="19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5 (комитет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29 985,7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15 113,2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10 953,4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4 737,9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8 457,4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15 027,7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9 368,4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14 231,3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8 572,0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1 762,7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7 (комитет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11 268,2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справочно: бюджет сельских поселений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9 (комитет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10 (комитет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11  (комитет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12 (комитет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13 (комитет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0B096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884713" w:rsidRPr="00884713" w:rsidRDefault="00884713" w:rsidP="000B0967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gridSpan w:val="2"/>
            <w:shd w:val="clear" w:color="auto" w:fill="FFFFFF" w:themeFill="background1"/>
            <w:noWrap/>
            <w:hideMark/>
          </w:tcPr>
          <w:p w:rsidR="00884713" w:rsidRPr="00884713" w:rsidRDefault="00884713" w:rsidP="000B0967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</w:tbl>
    <w:p w:rsidR="00A95DA9" w:rsidRDefault="00A95DA9" w:rsidP="002D63FD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E97B00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E97B00">
        <w:rPr>
          <w:rFonts w:ascii="Times New Roman" w:hAnsi="Times New Roman" w:cs="Times New Roman"/>
          <w:sz w:val="28"/>
          <w:szCs w:val="28"/>
        </w:rPr>
        <w:t>Таблица 3</w:t>
      </w:r>
    </w:p>
    <w:p w:rsidR="00111819" w:rsidRPr="00BD6189" w:rsidRDefault="00111819" w:rsidP="002D63FD">
      <w:pPr>
        <w:pStyle w:val="ConsPlusNormal"/>
        <w:jc w:val="right"/>
        <w:outlineLvl w:val="2"/>
        <w:rPr>
          <w:rFonts w:ascii="Times New Roman" w:hAnsi="Times New Roman" w:cs="Times New Roman"/>
          <w:sz w:val="26"/>
          <w:szCs w:val="26"/>
        </w:rPr>
      </w:pPr>
    </w:p>
    <w:p w:rsidR="00111819" w:rsidRDefault="00295C17" w:rsidP="002D63FD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295C17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исполнение национальных и федеральных проектов (программ) Российской Федерации</w:t>
      </w:r>
    </w:p>
    <w:p w:rsidR="00295C17" w:rsidRPr="00BD6189" w:rsidRDefault="00295C17" w:rsidP="002D63FD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41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87"/>
        <w:gridCol w:w="1643"/>
        <w:gridCol w:w="1793"/>
        <w:gridCol w:w="1135"/>
        <w:gridCol w:w="1564"/>
        <w:gridCol w:w="1049"/>
        <w:gridCol w:w="1785"/>
        <w:gridCol w:w="850"/>
        <w:gridCol w:w="709"/>
        <w:gridCol w:w="709"/>
        <w:gridCol w:w="708"/>
        <w:gridCol w:w="709"/>
        <w:gridCol w:w="486"/>
        <w:gridCol w:w="549"/>
      </w:tblGrid>
      <w:tr w:rsidR="00111819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портфеля проектов, проекта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Номер основного мероприя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тия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Цели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Срок реализации</w:t>
            </w:r>
          </w:p>
        </w:tc>
        <w:tc>
          <w:tcPr>
            <w:tcW w:w="1785" w:type="dxa"/>
            <w:vMerge w:val="restart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2019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2020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708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2021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6B1AEB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2022 </w:t>
            </w:r>
          </w:p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год</w:t>
            </w:r>
          </w:p>
        </w:tc>
        <w:tc>
          <w:tcPr>
            <w:tcW w:w="486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549" w:type="dxa"/>
            <w:shd w:val="clear" w:color="auto" w:fill="auto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5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4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4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785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</w:tr>
      <w:tr w:rsidR="00111819" w:rsidRPr="007F4680" w:rsidTr="00D93C2A">
        <w:trPr>
          <w:trHeight w:val="20"/>
        </w:trPr>
        <w:tc>
          <w:tcPr>
            <w:tcW w:w="14176" w:type="dxa"/>
            <w:gridSpan w:val="14"/>
            <w:shd w:val="clear" w:color="auto" w:fill="auto"/>
            <w:vAlign w:val="center"/>
            <w:hideMark/>
          </w:tcPr>
          <w:p w:rsidR="00111819" w:rsidRPr="007F4680" w:rsidRDefault="00111819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Портфель проектов «Жилье и городская среда»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>проект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«Формирование комфортной городской 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среды» (показатели 3, 4</w:t>
            </w:r>
            <w:r w:rsidR="002846B6"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, 9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.1</w:t>
            </w:r>
            <w:r w:rsidR="00852DD0">
              <w:rPr>
                <w:rFonts w:ascii="Times New Roman" w:hAnsi="Times New Roman"/>
                <w:color w:val="000000"/>
                <w:sz w:val="16"/>
                <w:szCs w:val="16"/>
              </w:rPr>
              <w:t>.1., 5.1.2., 5.1.</w:t>
            </w:r>
            <w:r w:rsidR="006569E8">
              <w:rPr>
                <w:rFonts w:ascii="Times New Roman" w:hAnsi="Times New Roman"/>
                <w:color w:val="000000"/>
                <w:sz w:val="16"/>
                <w:szCs w:val="16"/>
              </w:rPr>
              <w:t>3, 5.1.4.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согласно паспорту проекта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12.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65117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BA320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A43EC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0068B" w:rsidRPr="004F0A6E" w:rsidRDefault="00BA320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0C689A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75220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915F56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E20EB3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их</w:t>
            </w: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0C68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 w:val="restart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Итого по портфелю проектов</w:t>
            </w: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A56FB0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915F56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752208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2D63FD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26577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230BD9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2D63F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111819" w:rsidRDefault="0011181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Сводные показатели</w:t>
      </w:r>
      <w:r w:rsidRPr="004D08AB">
        <w:rPr>
          <w:rFonts w:ascii="Times New Roman" w:hAnsi="Times New Roman" w:cs="Times New Roman"/>
          <w:sz w:val="28"/>
          <w:szCs w:val="28"/>
        </w:rPr>
        <w:t xml:space="preserve"> муниципальных заданий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B34BF6" w:rsidRPr="00EB40D0" w:rsidRDefault="00B34BF6" w:rsidP="00B34BF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3"/>
        <w:gridCol w:w="2857"/>
        <w:gridCol w:w="1535"/>
        <w:gridCol w:w="1063"/>
        <w:gridCol w:w="1063"/>
        <w:gridCol w:w="945"/>
        <w:gridCol w:w="1535"/>
        <w:gridCol w:w="1209"/>
        <w:gridCol w:w="1133"/>
        <w:gridCol w:w="2266"/>
      </w:tblGrid>
      <w:tr w:rsidR="00B34BF6" w:rsidRPr="00162425" w:rsidTr="006E7A49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№</w:t>
            </w:r>
          </w:p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Значения показателя</w:t>
            </w:r>
            <w:r w:rsidRPr="00162425">
              <w:rPr>
                <w:rFonts w:ascii="Times New Roman" w:hAnsi="Times New Roman" w:cs="Times New Roman"/>
              </w:rPr>
              <w:t xml:space="preserve">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Значение показателя на момент </w:t>
            </w:r>
            <w:r>
              <w:rPr>
                <w:rFonts w:ascii="Times New Roman" w:hAnsi="Times New Roman" w:cs="Times New Roman"/>
              </w:rPr>
              <w:t>окончания реализации муниципаль</w:t>
            </w:r>
            <w:r w:rsidRPr="00162425">
              <w:rPr>
                <w:rFonts w:ascii="Times New Roman" w:hAnsi="Times New Roman" w:cs="Times New Roman"/>
              </w:rPr>
              <w:t>ной программы</w:t>
            </w:r>
          </w:p>
        </w:tc>
      </w:tr>
      <w:tr w:rsidR="00B34BF6" w:rsidRPr="00162425" w:rsidTr="006E7A49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2019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2020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2021 г</w:t>
            </w:r>
            <w:r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2022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2023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2024 г</w:t>
            </w:r>
            <w:r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162425" w:rsidTr="006E7A49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10</w:t>
            </w:r>
          </w:p>
        </w:tc>
      </w:tr>
      <w:tr w:rsidR="00B34BF6" w:rsidRPr="00162425" w:rsidTr="006E7A49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34BF6" w:rsidRPr="00162425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B34BF6" w:rsidRDefault="00B34BF6" w:rsidP="00B34BF6">
      <w:pPr>
        <w:pStyle w:val="ConsPlusNormal"/>
        <w:ind w:firstLine="540"/>
        <w:jc w:val="both"/>
        <w:rPr>
          <w:rFonts w:ascii="Times New Roman" w:hAnsi="Times New Roman"/>
          <w:sz w:val="18"/>
          <w:szCs w:val="18"/>
        </w:rPr>
      </w:pPr>
      <w:r w:rsidRPr="00E404FB">
        <w:rPr>
          <w:rFonts w:ascii="Times New Roman" w:hAnsi="Times New Roman"/>
          <w:sz w:val="18"/>
          <w:szCs w:val="18"/>
          <w:vertAlign w:val="superscript"/>
        </w:rPr>
        <w:t>1</w:t>
      </w:r>
      <w:r w:rsidRPr="00E404FB">
        <w:rPr>
          <w:rFonts w:ascii="Times New Roman" w:hAnsi="Times New Roman"/>
          <w:sz w:val="18"/>
          <w:szCs w:val="18"/>
        </w:rPr>
        <w:t xml:space="preserve"> В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B34BF6" w:rsidRDefault="00B34BF6" w:rsidP="00B34BF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B34BF6" w:rsidRPr="000B6D72" w:rsidRDefault="00B34BF6" w:rsidP="00B34BF6">
      <w:pPr>
        <w:pStyle w:val="ConsPlusNormal"/>
        <w:jc w:val="center"/>
        <w:rPr>
          <w:rFonts w:ascii="Times New Roman" w:hAnsi="Times New Roman" w:cs="Times New Roman"/>
          <w:sz w:val="22"/>
          <w:szCs w:val="28"/>
        </w:rPr>
      </w:pP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возможных рисков при реализации муниципальной</w:t>
      </w: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программы и мер по их преодолению</w:t>
      </w:r>
    </w:p>
    <w:p w:rsidR="00B34BF6" w:rsidRPr="000B6D72" w:rsidRDefault="00B34BF6" w:rsidP="00B34BF6">
      <w:pPr>
        <w:pStyle w:val="ConsPlusNormal"/>
        <w:ind w:firstLine="0"/>
        <w:jc w:val="both"/>
        <w:rPr>
          <w:rFonts w:ascii="Times New Roman" w:hAnsi="Times New Roman" w:cs="Times New Roman"/>
          <w:sz w:val="24"/>
        </w:rPr>
      </w:pPr>
    </w:p>
    <w:tbl>
      <w:tblPr>
        <w:tblW w:w="14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77"/>
        <w:gridCol w:w="4677"/>
        <w:gridCol w:w="8931"/>
      </w:tblGrid>
      <w:tr w:rsidR="00B34BF6" w:rsidTr="006E7A49">
        <w:trPr>
          <w:trHeight w:val="246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№ п/п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Описание риска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Меры по преодолению рисков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921CAB" w:rsidRDefault="00B34BF6" w:rsidP="006E7A49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325C37">
              <w:rPr>
                <w:rFonts w:ascii="Times New Roman" w:hAnsi="Times New Roman" w:cs="Times New Roman"/>
                <w:lang w:eastAsia="en-US"/>
              </w:rPr>
              <w:t>Сокра</w:t>
            </w:r>
            <w:r>
              <w:rPr>
                <w:rFonts w:ascii="Times New Roman" w:hAnsi="Times New Roman" w:cs="Times New Roman"/>
                <w:lang w:eastAsia="en-US"/>
              </w:rPr>
              <w:t xml:space="preserve">щение бюджетного финансирования, </w:t>
            </w:r>
            <w:r w:rsidRPr="00325C37">
              <w:rPr>
                <w:rFonts w:ascii="Times New Roman" w:hAnsi="Times New Roman" w:cs="Times New Roman"/>
                <w:lang w:eastAsia="en-US"/>
              </w:rPr>
              <w:t xml:space="preserve">выделенного на реализацию мероприятий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325C37">
              <w:rPr>
                <w:rFonts w:ascii="Times New Roman" w:hAnsi="Times New Roman" w:cs="Times New Roman"/>
                <w:lang w:eastAsia="en-US"/>
              </w:rPr>
              <w:t>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921CAB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</w:t>
            </w:r>
            <w:r w:rsidRPr="00921CAB">
              <w:rPr>
                <w:rFonts w:ascii="Times New Roman" w:hAnsi="Times New Roman" w:cs="Times New Roman"/>
                <w:lang w:eastAsia="en-US"/>
              </w:rPr>
              <w:t>одернизация и технологическое обновление основных фондов жилищно-коммунального комплекса с применением ресурсо- и энергосберега</w:t>
            </w:r>
            <w:r>
              <w:rPr>
                <w:rFonts w:ascii="Times New Roman" w:hAnsi="Times New Roman" w:cs="Times New Roman"/>
                <w:lang w:eastAsia="en-US"/>
              </w:rPr>
              <w:t>ющего оборудования и материалов;</w:t>
            </w:r>
          </w:p>
          <w:p w:rsidR="00B34BF6" w:rsidRPr="00921CAB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к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орректировка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921CAB">
              <w:rPr>
                <w:rFonts w:ascii="Times New Roman" w:hAnsi="Times New Roman" w:cs="Times New Roman"/>
                <w:lang w:eastAsia="en-US"/>
              </w:rPr>
              <w:t>рограммы, пересмотр задач и оптимизация затрат, внедрение и применени</w:t>
            </w:r>
            <w:r>
              <w:rPr>
                <w:rFonts w:ascii="Times New Roman" w:hAnsi="Times New Roman" w:cs="Times New Roman"/>
                <w:lang w:eastAsia="en-US"/>
              </w:rPr>
              <w:t xml:space="preserve">е </w:t>
            </w:r>
            <w:r w:rsidRPr="00921CAB">
              <w:rPr>
                <w:rFonts w:ascii="Times New Roman" w:hAnsi="Times New Roman" w:cs="Times New Roman"/>
                <w:lang w:eastAsia="en-US"/>
              </w:rPr>
              <w:t>техн</w:t>
            </w:r>
            <w:r>
              <w:rPr>
                <w:rFonts w:ascii="Times New Roman" w:hAnsi="Times New Roman" w:cs="Times New Roman"/>
                <w:lang w:eastAsia="en-US"/>
              </w:rPr>
              <w:t>ологий бережливого производства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0F591D" w:rsidRDefault="00B34BF6" w:rsidP="006E7A49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0F591D">
              <w:rPr>
                <w:rFonts w:ascii="Times New Roman" w:hAnsi="Times New Roman" w:cs="Times New Roman"/>
                <w:lang w:eastAsia="en-US"/>
              </w:rPr>
              <w:t>Недостаточность средств на реализацию отдельных мероприятий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ч</w:t>
            </w:r>
            <w:r w:rsidRPr="00BD53F8">
              <w:rPr>
                <w:rFonts w:ascii="Times New Roman" w:hAnsi="Times New Roman" w:cs="Times New Roman"/>
                <w:lang w:eastAsia="en-US"/>
              </w:rPr>
              <w:t>еткая регулировка ответственности и контроль за эффективно</w:t>
            </w:r>
            <w:r>
              <w:rPr>
                <w:rFonts w:ascii="Times New Roman" w:hAnsi="Times New Roman" w:cs="Times New Roman"/>
                <w:lang w:eastAsia="en-US"/>
              </w:rPr>
              <w:t>стью реализации мероприятий;</w:t>
            </w:r>
          </w:p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 xml:space="preserve">ерераспределение ресурсов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рограммы в условиях сокращенного финан</w:t>
            </w:r>
            <w:r>
              <w:rPr>
                <w:rFonts w:ascii="Times New Roman" w:hAnsi="Times New Roman" w:cs="Times New Roman"/>
                <w:lang w:eastAsia="en-US"/>
              </w:rPr>
              <w:t>сирования;</w:t>
            </w:r>
          </w:p>
          <w:p w:rsidR="00B34BF6" w:rsidRPr="00BD53F8" w:rsidRDefault="00B34BF6" w:rsidP="006E7A49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ривлечение средств из федерального бюджета, бюджета автономного округа и внебюдж</w:t>
            </w:r>
            <w:r>
              <w:rPr>
                <w:rFonts w:ascii="Times New Roman" w:hAnsi="Times New Roman" w:cs="Times New Roman"/>
                <w:lang w:eastAsia="en-US"/>
              </w:rPr>
              <w:t>етных источников финансирования</w:t>
            </w:r>
          </w:p>
        </w:tc>
      </w:tr>
      <w:tr w:rsidR="00B34BF6" w:rsidTr="006E7A49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1F3E25" w:rsidRDefault="00B34BF6" w:rsidP="006E7A49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Несоответствие</w:t>
            </w:r>
            <w:r w:rsidRPr="001F3E25">
              <w:rPr>
                <w:rFonts w:ascii="Times New Roman" w:hAnsi="Times New Roman" w:cs="Times New Roman"/>
              </w:rPr>
              <w:t xml:space="preserve"> законодательства либо отсутствие законодательного регулирования основных направ</w:t>
            </w:r>
            <w:r>
              <w:rPr>
                <w:rFonts w:ascii="Times New Roman" w:hAnsi="Times New Roman" w:cs="Times New Roman"/>
              </w:rPr>
              <w:t>лений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1F3E25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1F3E25">
              <w:rPr>
                <w:rFonts w:ascii="Times New Roman" w:hAnsi="Times New Roman" w:cs="Times New Roman"/>
              </w:rPr>
              <w:t>ониторинг законодательства, влияющего на выполнение программных мероприятий, осуществление нормотворческой деятельности, законодательной инициативы</w:t>
            </w:r>
          </w:p>
        </w:tc>
      </w:tr>
      <w:tr w:rsidR="00B34BF6" w:rsidTr="006E7A49">
        <w:trPr>
          <w:trHeight w:val="50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415F55">
              <w:rPr>
                <w:rFonts w:ascii="Times New Roman" w:hAnsi="Times New Roman" w:cs="Times New Roman"/>
              </w:rPr>
              <w:t xml:space="preserve">ероятность принятия неэффективных решений при координации взаимодействия с соисполнителями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AE0C0E">
              <w:rPr>
                <w:rFonts w:ascii="Times New Roman" w:hAnsi="Times New Roman" w:cs="Times New Roman"/>
              </w:rPr>
              <w:t>остижение целей и решение задач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B34BF6" w:rsidRPr="001F3E25" w:rsidRDefault="00B34BF6" w:rsidP="006E7A49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9D46BE">
              <w:rPr>
                <w:rFonts w:ascii="Times New Roman" w:hAnsi="Times New Roman" w:cs="Times New Roman"/>
              </w:rPr>
              <w:t xml:space="preserve">нформационное, организационно-методическое и экспертно-аналитическое сопровождение проводимых мероприятий, исследований, освещение в средствах массовой информации процессов и результатов реализации мероприятий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</w:tr>
    </w:tbl>
    <w:p w:rsidR="00B34BF6" w:rsidRPr="000B6D72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4"/>
          <w:szCs w:val="28"/>
        </w:rPr>
      </w:pPr>
    </w:p>
    <w:p w:rsidR="00B34BF6" w:rsidRPr="00A03F90" w:rsidRDefault="00B34BF6" w:rsidP="00B34BF6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B34BF6" w:rsidRPr="000B6D72" w:rsidRDefault="00B34BF6" w:rsidP="00B34BF6">
      <w:pPr>
        <w:pStyle w:val="ConsPlusNormal"/>
        <w:jc w:val="both"/>
        <w:rPr>
          <w:rFonts w:ascii="Times New Roman" w:hAnsi="Times New Roman" w:cs="Times New Roman"/>
          <w:sz w:val="28"/>
          <w:szCs w:val="24"/>
        </w:rPr>
      </w:pPr>
    </w:p>
    <w:p w:rsidR="00B34BF6" w:rsidRPr="004D08AB" w:rsidRDefault="00B34BF6" w:rsidP="00B34BF6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p w:rsidR="00B34BF6" w:rsidRPr="000B6D72" w:rsidRDefault="00B34BF6" w:rsidP="00B34BF6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175"/>
        <w:gridCol w:w="45"/>
        <w:gridCol w:w="1373"/>
        <w:gridCol w:w="45"/>
        <w:gridCol w:w="2082"/>
        <w:gridCol w:w="45"/>
        <w:gridCol w:w="1816"/>
      </w:tblGrid>
      <w:tr w:rsidR="00B34BF6" w:rsidRPr="00950EC9" w:rsidTr="006E7A49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</w:tr>
      <w:tr w:rsidR="00B34BF6" w:rsidRPr="00950EC9" w:rsidTr="006E7A49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250 м3/сут.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2021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55 м3/сут.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B34BF6" w:rsidRPr="00950EC9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Селиярово»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100 м3/сут.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950EC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м3/сутки </w:t>
            </w:r>
          </w:p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до 2000 м3/сутки, 2-ой этап п. Горнопра</w:t>
            </w:r>
            <w:r>
              <w:rPr>
                <w:rFonts w:ascii="Times New Roman" w:hAnsi="Times New Roman"/>
                <w:sz w:val="24"/>
                <w:szCs w:val="24"/>
              </w:rPr>
              <w:t>вдинск Ханты-Мансийского района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м3/сут.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2012 – 202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2018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051FDF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</w:rPr>
            </w:pPr>
            <w:r w:rsidRPr="00062CD2">
              <w:rPr>
                <w:rFonts w:ascii="Times New Roman" w:hAnsi="Times New Roman"/>
                <w:sz w:val="24"/>
                <w:szCs w:val="24"/>
              </w:rPr>
              <w:t>Подводящий газопровод к п. Горноправдинск. Резервная ветка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(корректировка ПСД,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ind w:left="132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4 008,6 п.м.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2013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2019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5422E9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B34BF6" w:rsidRPr="00C15B3D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п. Кирпичный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/сут.</w:t>
            </w:r>
          </w:p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C15B3D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3 215,0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313AEE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779E5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д. Ягурьях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313AEE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метной документации по объекту «</w:t>
            </w: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1, 2, </w:t>
            </w:r>
          </w:p>
          <w:p w:rsidR="00B34BF6" w:rsidRPr="00E779E5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пер. Северный, п. Выкатной»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04F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пер. Восточный (с установкой пожарных гидрантов) в д. Шапша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1, 2, пер. Северный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п. Выкатной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0F0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Согом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</w:t>
            </w: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. Батово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E404FB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B46E4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Проектно-изыскательские работы по объекту: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Водоснабжение микрорайона индиви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дуальной застройки 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 п. Горноправдинск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B46E4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4B9F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B34BF6" w:rsidRPr="00950EC9" w:rsidTr="006E7A49">
        <w:trPr>
          <w:trHeight w:val="20"/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17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424B9F" w:rsidRDefault="00B34BF6" w:rsidP="006E7A49">
            <w:pPr>
              <w:pStyle w:val="ConsPlusNormal"/>
              <w:ind w:left="1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с. Нялинское (ул. Лесная, ул. Кедровая, пер. Северный) (ПИР)</w:t>
            </w:r>
          </w:p>
        </w:tc>
        <w:tc>
          <w:tcPr>
            <w:tcW w:w="506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704DE9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64" w:type="pct"/>
            <w:gridSpan w:val="2"/>
            <w:tcMar>
              <w:top w:w="0" w:type="dxa"/>
              <w:left w:w="0" w:type="dxa"/>
              <w:bottom w:w="0" w:type="dxa"/>
              <w:right w:w="0" w:type="dxa"/>
            </w:tcMar>
          </w:tcPr>
          <w:p w:rsidR="00B34BF6" w:rsidRPr="00424B9F" w:rsidRDefault="00B34BF6" w:rsidP="006E7A49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</w:tbl>
    <w:p w:rsidR="00B34BF6" w:rsidRPr="000B6D72" w:rsidRDefault="00B34BF6" w:rsidP="00B34BF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</w:rPr>
      </w:pPr>
    </w:p>
    <w:p w:rsidR="00B34BF6" w:rsidRPr="00B84FF8" w:rsidRDefault="00B34BF6" w:rsidP="00B34BF6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</w:rPr>
      </w:pPr>
      <w:r w:rsidRPr="00B84FF8">
        <w:rPr>
          <w:rFonts w:ascii="Times New Roman" w:eastAsia="Calibri" w:hAnsi="Times New Roman"/>
          <w:sz w:val="28"/>
          <w:szCs w:val="28"/>
        </w:rPr>
        <w:t xml:space="preserve">Таблица </w:t>
      </w:r>
      <w:r>
        <w:rPr>
          <w:rFonts w:ascii="Times New Roman" w:eastAsia="Calibri" w:hAnsi="Times New Roman"/>
          <w:sz w:val="28"/>
          <w:szCs w:val="28"/>
        </w:rPr>
        <w:t>7</w:t>
      </w:r>
      <w:r w:rsidRPr="00B84FF8">
        <w:rPr>
          <w:rFonts w:ascii="Times New Roman" w:eastAsia="Calibri" w:hAnsi="Times New Roman"/>
          <w:sz w:val="28"/>
          <w:szCs w:val="28"/>
        </w:rPr>
        <w:t xml:space="preserve"> </w:t>
      </w:r>
    </w:p>
    <w:p w:rsidR="00B34BF6" w:rsidRPr="000B6D72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B34BF6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84FF8">
        <w:rPr>
          <w:rFonts w:ascii="Times New Roman" w:eastAsia="Calibri" w:hAnsi="Times New Roman"/>
          <w:sz w:val="28"/>
          <w:szCs w:val="28"/>
        </w:rPr>
        <w:t xml:space="preserve">Перечень объектов социально-культурного и коммунально-бытового назначения, масштабные инвестиционные </w:t>
      </w:r>
    </w:p>
    <w:p w:rsidR="00B34BF6" w:rsidRDefault="00B34BF6" w:rsidP="00B34BF6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проекты (далее – инвестиционные проекты)</w:t>
      </w:r>
      <w:r w:rsidRPr="00F0558D">
        <w:rPr>
          <w:rFonts w:ascii="Times New Roman" w:eastAsia="Calibri" w:hAnsi="Times New Roman"/>
          <w:sz w:val="28"/>
          <w:szCs w:val="28"/>
          <w:vertAlign w:val="superscript"/>
        </w:rPr>
        <w:t>2</w:t>
      </w:r>
    </w:p>
    <w:p w:rsidR="00B34BF6" w:rsidRPr="00F0558D" w:rsidRDefault="00B34BF6" w:rsidP="00B34BF6">
      <w:pPr>
        <w:widowControl w:val="0"/>
        <w:tabs>
          <w:tab w:val="left" w:pos="8672"/>
        </w:tabs>
        <w:autoSpaceDE w:val="0"/>
        <w:autoSpaceDN w:val="0"/>
        <w:spacing w:after="0" w:line="240" w:lineRule="auto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2890"/>
        <w:gridCol w:w="3295"/>
        <w:gridCol w:w="7608"/>
      </w:tblGrid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№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1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2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3</w:t>
            </w:r>
          </w:p>
        </w:tc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4</w:t>
            </w:r>
          </w:p>
        </w:tc>
      </w:tr>
      <w:tr w:rsidR="00B34BF6" w:rsidRPr="00F0558D" w:rsidTr="006E7A49">
        <w:tc>
          <w:tcPr>
            <w:tcW w:w="0" w:type="auto"/>
            <w:hideMark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0558D">
              <w:rPr>
                <w:rFonts w:ascii="Times New Roman" w:hAnsi="Times New Roman"/>
              </w:rPr>
              <w:t>1.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sz w:val="20"/>
          <w:szCs w:val="20"/>
          <w:vertAlign w:val="superscript"/>
        </w:rPr>
        <w:t>2</w:t>
      </w:r>
      <w:r w:rsidRPr="00F0558D">
        <w:rPr>
          <w:rFonts w:ascii="Times New Roman" w:hAnsi="Times New Roman"/>
          <w:sz w:val="20"/>
          <w:szCs w:val="20"/>
        </w:rPr>
        <w:t>Муниципальная программа не содержит инвестиционных проектов, реализуемых на принципах проектного управления. О</w:t>
      </w:r>
      <w:r w:rsidRPr="00F0558D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  <w:r w:rsidRPr="00F0558D">
        <w:rPr>
          <w:rFonts w:ascii="Times New Roman" w:eastAsia="Calibri" w:hAnsi="Times New Roman"/>
          <w:bCs/>
          <w:sz w:val="28"/>
          <w:szCs w:val="28"/>
        </w:rPr>
        <w:t>Таблица 8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Предложения граждан по реализации национальных проектов Российской Федерации в Ханты-Мансийском районе, учтенные в муниципальной программе</w:t>
      </w:r>
      <w:r w:rsidRPr="00F0558D">
        <w:rPr>
          <w:rFonts w:ascii="Times New Roman" w:eastAsia="Calibri" w:hAnsi="Times New Roman"/>
          <w:sz w:val="28"/>
          <w:szCs w:val="28"/>
          <w:vertAlign w:val="superscript"/>
        </w:rPr>
        <w:t>3</w:t>
      </w:r>
      <w:r w:rsidRPr="00F0558D">
        <w:rPr>
          <w:rFonts w:ascii="Times New Roman" w:eastAsia="Calibri" w:hAnsi="Times New Roman"/>
          <w:sz w:val="28"/>
          <w:szCs w:val="28"/>
        </w:rPr>
        <w:t xml:space="preserve"> </w:t>
      </w:r>
    </w:p>
    <w:p w:rsidR="00B34BF6" w:rsidRPr="00F0558D" w:rsidRDefault="00B34BF6" w:rsidP="00B34BF6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4"/>
        <w:gridCol w:w="1498"/>
        <w:gridCol w:w="2767"/>
        <w:gridCol w:w="3468"/>
        <w:gridCol w:w="3386"/>
        <w:gridCol w:w="2426"/>
      </w:tblGrid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№ п/п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Предложение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Номер, наименование мероприятия </w:t>
            </w:r>
          </w:p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(таблица 2)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Наименование целевого показателя (таблица 1)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Описание механизма реализации предложения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 xml:space="preserve">Ответственный исполнитель 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6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F0558D">
              <w:rPr>
                <w:rFonts w:ascii="Times New Roman" w:eastAsia="Calibri" w:hAnsi="Times New Roman"/>
                <w:bCs/>
              </w:rPr>
              <w:t>1.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  <w:vertAlign w:val="superscript"/>
        </w:rPr>
        <w:t>3</w:t>
      </w:r>
      <w:r w:rsidRPr="00F0558D">
        <w:rPr>
          <w:rFonts w:ascii="Times New Roman" w:hAnsi="Times New Roman"/>
          <w:bCs/>
          <w:sz w:val="28"/>
          <w:szCs w:val="28"/>
        </w:rPr>
        <w:t xml:space="preserve"> </w:t>
      </w:r>
      <w:r w:rsidRPr="00F0558D">
        <w:rPr>
          <w:rFonts w:ascii="Times New Roman" w:hAnsi="Times New Roman"/>
          <w:bCs/>
          <w:sz w:val="20"/>
          <w:szCs w:val="20"/>
        </w:rPr>
        <w:t>Муниципальная программа не содержит мероприятий по реализации национальных проектов Российской Федерации.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Таблица 9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F0558D">
        <w:rPr>
          <w:rFonts w:ascii="Times New Roman" w:hAnsi="Times New Roman"/>
          <w:sz w:val="28"/>
          <w:szCs w:val="28"/>
        </w:rPr>
        <w:t>План мероприятий, направленных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Югры, на 2019 – 2024 годы</w:t>
      </w:r>
      <w:r w:rsidRPr="00F0558D">
        <w:rPr>
          <w:rFonts w:ascii="Times New Roman" w:hAnsi="Times New Roman"/>
          <w:sz w:val="28"/>
          <w:szCs w:val="28"/>
          <w:vertAlign w:val="superscript"/>
        </w:rPr>
        <w:t>4</w:t>
      </w:r>
    </w:p>
    <w:p w:rsidR="00B34BF6" w:rsidRPr="00F0558D" w:rsidRDefault="00B34BF6" w:rsidP="00B34BF6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5"/>
        <w:gridCol w:w="2092"/>
        <w:gridCol w:w="2763"/>
        <w:gridCol w:w="3707"/>
        <w:gridCol w:w="2395"/>
        <w:gridCol w:w="2637"/>
      </w:tblGrid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558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34BF6" w:rsidRPr="00F0558D" w:rsidTr="006E7A49">
        <w:tc>
          <w:tcPr>
            <w:tcW w:w="0" w:type="auto"/>
            <w:gridSpan w:val="6"/>
            <w:shd w:val="clear" w:color="auto" w:fill="auto"/>
          </w:tcPr>
          <w:p w:rsidR="00B34BF6" w:rsidRPr="00F0558D" w:rsidRDefault="00B34BF6" w:rsidP="006E7A49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34BF6" w:rsidRPr="00F0558D" w:rsidTr="006E7A49"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F0558D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34BF6" w:rsidRPr="00F0558D" w:rsidRDefault="00B34BF6" w:rsidP="00B34BF6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F0558D">
        <w:rPr>
          <w:rFonts w:ascii="Times New Roman" w:hAnsi="Times New Roman"/>
          <w:bCs/>
          <w:sz w:val="28"/>
          <w:szCs w:val="28"/>
        </w:rPr>
        <w:t xml:space="preserve"> </w:t>
      </w:r>
      <w:r w:rsidRPr="00F0558D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Приложение 1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 комплекс автономного округа в сферах теплоснабжения, водоснабжения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от 25 мая 2018 года № 33-Пр-98 «Об утверждении графика разработки инвестиционных программ и перечня показателей эффективности мер по привлечению частных инвестиций в жилищно-коммунальный комплекс» 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5713"/>
        <w:gridCol w:w="1572"/>
        <w:gridCol w:w="667"/>
        <w:gridCol w:w="667"/>
        <w:gridCol w:w="667"/>
        <w:gridCol w:w="667"/>
        <w:gridCol w:w="667"/>
        <w:gridCol w:w="667"/>
        <w:gridCol w:w="2023"/>
      </w:tblGrid>
      <w:tr w:rsidR="00B34BF6" w:rsidRPr="00F0558D" w:rsidTr="006E7A49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 %</w:t>
            </w:r>
          </w:p>
        </w:tc>
        <w:tc>
          <w:tcPr>
            <w:tcW w:w="1572" w:type="dxa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5713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 «О требованиях к региональным и муниципальным программам в области энергосбережения и повышения энергетической эффективности»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1"/>
        <w:gridCol w:w="5018"/>
        <w:gridCol w:w="1871"/>
        <w:gridCol w:w="785"/>
        <w:gridCol w:w="785"/>
        <w:gridCol w:w="785"/>
        <w:gridCol w:w="785"/>
        <w:gridCol w:w="785"/>
        <w:gridCol w:w="785"/>
        <w:gridCol w:w="1756"/>
      </w:tblGrid>
      <w:tr w:rsidR="00B34BF6" w:rsidRPr="00F0558D" w:rsidTr="006E7A49">
        <w:trPr>
          <w:trHeight w:val="20"/>
        </w:trPr>
        <w:tc>
          <w:tcPr>
            <w:tcW w:w="761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019" w:type="dxa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19" w:type="dxa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природного газа, расчеты за который 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на снабжение органов местного самоуправления и муниципальных учреждений (в расчете на 1 кв. метр общей площади),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19" w:type="dxa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Отношение экономии энергетических ресурсов и воды в стоимостном выражении, достижение которой планируется в результате реализации энергосервисных 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Количество энергосервисных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многоквартирных домах (в расчете на 1 кв. метр общей площади),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в многоквартирных домах, т.у.т./м2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B34BF6" w:rsidRPr="00F0558D" w:rsidTr="006E7A49">
        <w:trPr>
          <w:trHeight w:val="20"/>
        </w:trPr>
        <w:tc>
          <w:tcPr>
            <w:tcW w:w="0" w:type="auto"/>
            <w:gridSpan w:val="10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тепловых электростанциях, т.у.т./ тыс.МВтч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0,195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0,193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На твердом топливе, тыс.т/ тыс.Гкал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0,264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sz w:val="20"/>
                <w:szCs w:val="20"/>
              </w:rPr>
              <w:t>0,262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при передаче тепловой энергии в системах теплоснабжения, кВтч/тыс.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для передачи (транспортировки) воды в системах водоснабжения (на 1 куб. метр), кВтч/м3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(на 1 куб. метр), кВтч/м3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B34BF6" w:rsidRPr="00F0558D" w:rsidTr="006E7A4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19" w:type="dxa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B34BF6" w:rsidRPr="00F0558D" w:rsidRDefault="00B34BF6" w:rsidP="00B34BF6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B34BF6" w:rsidRPr="00F0558D" w:rsidSect="006E7A49">
          <w:headerReference w:type="default" r:id="rId12"/>
          <w:headerReference w:type="first" r:id="rId13"/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Приложение 2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районе на 2019 – 2024 годы»</w:t>
      </w:r>
    </w:p>
    <w:p w:rsidR="00B34BF6" w:rsidRPr="00F0558D" w:rsidRDefault="00B34BF6" w:rsidP="00B34BF6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B34BF6" w:rsidRPr="00F0558D" w:rsidRDefault="00B34BF6" w:rsidP="00B34BF6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p w:rsidR="00B34BF6" w:rsidRPr="00F0558D" w:rsidRDefault="00B34BF6" w:rsidP="00B34BF6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4"/>
        <w:gridCol w:w="3686"/>
        <w:gridCol w:w="1900"/>
        <w:gridCol w:w="1843"/>
        <w:gridCol w:w="1070"/>
        <w:gridCol w:w="1189"/>
        <w:gridCol w:w="1105"/>
        <w:gridCol w:w="1054"/>
        <w:gridCol w:w="1048"/>
      </w:tblGrid>
      <w:tr w:rsidR="00B34BF6" w:rsidRPr="00F0558D" w:rsidTr="006E7A49">
        <w:trPr>
          <w:trHeight w:val="309"/>
        </w:trPr>
        <w:tc>
          <w:tcPr>
            <w:tcW w:w="43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306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58" w:type="pct"/>
            <w:vMerge w:val="restar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70" w:type="pct"/>
            <w:gridSpan w:val="5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B34BF6" w:rsidRPr="00F0558D" w:rsidTr="006E7A49">
        <w:trPr>
          <w:trHeight w:val="245"/>
        </w:trPr>
        <w:tc>
          <w:tcPr>
            <w:tcW w:w="43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vMerge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28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98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78" w:type="pct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Повышение энергоэффективности (прочистка системы отопления)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4BF6" w:rsidRPr="00F0558D" w:rsidRDefault="00B34BF6" w:rsidP="006E7A49">
            <w:pPr>
              <w:spacing w:after="0" w:line="240" w:lineRule="auto"/>
              <w:jc w:val="center"/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10 986,4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10 986,4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34BF6" w:rsidRPr="00F0558D" w:rsidTr="006E7A49">
        <w:trPr>
          <w:trHeight w:val="480"/>
        </w:trPr>
        <w:tc>
          <w:tcPr>
            <w:tcW w:w="438" w:type="pct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Энергосервисные контракты 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2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34BF6" w:rsidRPr="00F0558D" w:rsidTr="006E7A49">
        <w:trPr>
          <w:trHeight w:val="565"/>
        </w:trPr>
        <w:tc>
          <w:tcPr>
            <w:tcW w:w="438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vAlign w:val="center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2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34BF6" w:rsidRPr="00F0558D" w:rsidTr="006E7A49">
        <w:trPr>
          <w:trHeight w:val="417"/>
        </w:trPr>
        <w:tc>
          <w:tcPr>
            <w:tcW w:w="2372" w:type="pct"/>
            <w:gridSpan w:val="3"/>
            <w:vMerge w:val="restart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5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80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34BF6" w:rsidRPr="00F0558D" w:rsidTr="006E7A49">
        <w:trPr>
          <w:trHeight w:val="409"/>
        </w:trPr>
        <w:tc>
          <w:tcPr>
            <w:tcW w:w="2372" w:type="pct"/>
            <w:gridSpan w:val="3"/>
            <w:vMerge/>
            <w:vAlign w:val="center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80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78" w:type="pct"/>
            <w:shd w:val="clear" w:color="auto" w:fill="auto"/>
          </w:tcPr>
          <w:p w:rsidR="00B34BF6" w:rsidRPr="00F0558D" w:rsidRDefault="00B34BF6" w:rsidP="006E7A4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B34BF6" w:rsidRPr="00F0558D" w:rsidRDefault="00B34BF6" w:rsidP="00B34B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 декабря 2014 года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«Развитие образования в Ханты-Мансийском районе на 2019 – 2022 годы».</w:t>
      </w:r>
    </w:p>
    <w:p w:rsidR="00B34BF6" w:rsidRDefault="00B34BF6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1D2979" w:rsidRDefault="001D297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  <w:sectPr w:rsidR="001D2979" w:rsidSect="006E7A49">
          <w:headerReference w:type="default" r:id="rId14"/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Приложение 3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районе на 2019 – 2024 годы»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«Федеральный проект «Формирование комфортной городской среды»</w:t>
      </w: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Ответственным исполнителем Мероприятия является департамент строительства, архитектуры и ЖКХ администрации Ханты-Мансийского района, соисполнителями – администрации сельских поселений Ханты-Мансийского района.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размещения, сформированы адресный перечень дворовых территорий, нуждающихся в благоустройстве, и адресный перечень общественных территорий, нуждающихся в благоустройстве, приведены в таблице 1.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в не денежной формах (финансовое и(или) трудовое) в реализации Мероприятия. Доля участия заинтересованных лиц регулируется при реализации портфеля проекта «Жилье и городская среда».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Ответственный исполнитель и соисполнители Мероприятия вправе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элементов (фундамент, стены, крыша)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включены в Мероприятие муниципальной программы.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Pr="00F0558D">
        <w:rPr>
          <w:rFonts w:ascii="Times New Roman" w:hAnsi="Times New Roman"/>
          <w:sz w:val="28"/>
          <w:szCs w:val="28"/>
        </w:rPr>
        <w:br/>
        <w:t>15 мая года предоставления субсидии – для заключения соглашений на выполнение работ по благоустройству общественных территорий, не позднее 1 мая года предоставления субсидии – для заключения соглашений на выполнение работ по благоустройству дворовых территорий, за исключением случаев: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муниципального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1D2979" w:rsidRPr="00F0558D" w:rsidRDefault="001D2979" w:rsidP="001D2979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Таблица 1</w:t>
      </w: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28"/>
        </w:rPr>
      </w:pPr>
    </w:p>
    <w:p w:rsidR="001D2979" w:rsidRPr="00F0558D" w:rsidRDefault="001D2979" w:rsidP="001D2979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p w:rsidR="001D2979" w:rsidRPr="00F0558D" w:rsidRDefault="001D2979" w:rsidP="001D2979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9"/>
        <w:gridCol w:w="8796"/>
      </w:tblGrid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п. Горноправдинск, ул. Киевская, д. 10а, «Благоустройство парка отдыха «Парк Мечты </w:t>
            </w:r>
          </w:p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в п. Горноправдинск»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Набережная. «Благоустройство зоны отдыха»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Набережная, 4. «Обустройство детской игровой площадки»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п. Горноправдинск ул. Сосновая, «Благоустройство лыжероллерной трассы «Спорт – это здоровье»  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д. Шапша, ул. Северная, д. 3а, «Обустройство детской игровой площадки с элементами благоустройства»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Зенково, ул. Набережная «Обустройство детской игровой площадки с элементами благоустройства»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Дворовые территории</w:t>
            </w:r>
          </w:p>
        </w:tc>
      </w:tr>
      <w:tr w:rsidR="001D2979" w:rsidRPr="00F0558D" w:rsidTr="006E7A49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Победы, д. 6а, д. 7а, д. 10а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Победы, д. 1а; ул. Поспелова, д. 5а, 7б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Поспелова, д. 7б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Центральный проезд, д. 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Центральный проезд, д. 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Центральный проезд, д. 11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10.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пер. Школьный, д. 2, 2а, 4а, 3а, 6/1, 6а, 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Горноправдинск, ул. Таежная, д. 1, 13, 2, 3, 5, 6, 7, 8, 9, 10, 11, 12, 14, 15, 16, 18, 19, 4, 20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Лесная, д. 18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 xml:space="preserve">с. Селиярово, ул. Лесная, д. 36, 14; ул. Придорожная, д. 30, 30А; ул. Колхозная, д. 9; </w:t>
            </w:r>
          </w:p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ул. Набережная, д. 7,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Братьев Фирсовых, д. 24а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Колхозная, д. 9а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Набережная д. 4; ул. Братьев Фирсовых, д. 11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 Селиярово, ул. Братьев Фирсовых, д. 20, 24; ул. Лесная, д. 8а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19.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20.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21.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ул. Ленина, д. 1а; ул. Энтузиастов, д. 2а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22.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п. Кедровый, д. ул. 60 лет Октября, д. 1а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23.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Заводская, д. 8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Комсомольская, д. 4, д. 5, д. 5А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Комсомольская, д. 7, 7А; ул. Гагарина, д. 10, 12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26.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Пионерская, д. 3, 5; ул. Комсомольская, д. 2; ул. Школьная, д. 14, 17, 19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27.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Ленина, д. 78, 92, 97, 99; ул. Школьная, д. 3, 6, 7, 10, 12, 13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28.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Ленина, д. 9, 21, 21А, 44, 72, 74, 77</w:t>
            </w:r>
          </w:p>
        </w:tc>
      </w:tr>
      <w:tr w:rsidR="001D2979" w:rsidRPr="00F0558D" w:rsidTr="006E7A49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29.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2979" w:rsidRPr="00F0558D" w:rsidRDefault="001D2979" w:rsidP="006E7A4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558D">
              <w:rPr>
                <w:rFonts w:ascii="Times New Roman" w:hAnsi="Times New Roman"/>
                <w:sz w:val="20"/>
                <w:szCs w:val="20"/>
              </w:rPr>
              <w:t>с.п. Луговской, ул. Ленина, д. 8</w:t>
            </w:r>
          </w:p>
        </w:tc>
      </w:tr>
    </w:tbl>
    <w:p w:rsidR="001D2979" w:rsidRPr="00F0558D" w:rsidRDefault="001D2979" w:rsidP="001D297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"/>
          <w:szCs w:val="2"/>
        </w:rPr>
      </w:pPr>
    </w:p>
    <w:p w:rsidR="001D2979" w:rsidRPr="00F0558D" w:rsidRDefault="001D2979" w:rsidP="001D297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 мемориального комплекса «Аллея Славы»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ул. Победы, № 3а/1</w:t>
      </w: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ab/>
        <w:t>1.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D2979" w:rsidRPr="00F0558D" w:rsidTr="006E7A49">
        <w:tc>
          <w:tcPr>
            <w:tcW w:w="40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</w:rPr>
              <w:drawing>
                <wp:inline distT="0" distB="0" distL="0" distR="0" wp14:anchorId="4CD39AEF" wp14:editId="6CEBA401">
                  <wp:extent cx="2457450" cy="1724025"/>
                  <wp:effectExtent l="0" t="0" r="0" b="9525"/>
                  <wp:docPr id="1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</w:rPr>
              <w:drawing>
                <wp:inline distT="0" distB="0" distL="0" distR="0" wp14:anchorId="26FFAAC2" wp14:editId="394699A3">
                  <wp:extent cx="1551084" cy="1860605"/>
                  <wp:effectExtent l="0" t="0" r="0" b="6350"/>
                  <wp:docPr id="2" name="Рисунок 2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2979" w:rsidRPr="00F0558D" w:rsidTr="006E7A49">
        <w:tc>
          <w:tcPr>
            <w:tcW w:w="40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1D2979" w:rsidRPr="00F0558D" w:rsidRDefault="001D2979" w:rsidP="006E7A49">
            <w:pPr>
              <w:rPr>
                <w:noProof/>
              </w:rPr>
            </w:pPr>
            <w:r w:rsidRPr="00F0558D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 w:rsidRPr="00F0558D">
              <w:rPr>
                <w:noProof/>
              </w:rPr>
              <w:t>.</w:t>
            </w:r>
          </w:p>
        </w:tc>
      </w:tr>
    </w:tbl>
    <w:p w:rsidR="001D2979" w:rsidRPr="00F0558D" w:rsidRDefault="001D2979" w:rsidP="001D2979">
      <w:pPr>
        <w:spacing w:after="0" w:line="240" w:lineRule="auto"/>
        <w:rPr>
          <w:noProof/>
        </w:rPr>
      </w:pPr>
      <w:r w:rsidRPr="00F0558D">
        <w:rPr>
          <w:noProof/>
          <w:sz w:val="24"/>
          <w:szCs w:val="24"/>
        </w:rPr>
        <w:drawing>
          <wp:inline distT="0" distB="0" distL="0" distR="0" wp14:anchorId="6480CECA" wp14:editId="3C8A0DA6">
            <wp:extent cx="2076450" cy="1543050"/>
            <wp:effectExtent l="0" t="0" r="0" b="0"/>
            <wp:docPr id="3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173A7339" wp14:editId="386303FC">
            <wp:extent cx="2996810" cy="1371600"/>
            <wp:effectExtent l="19050" t="0" r="0" b="0"/>
            <wp:docPr id="4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ind w:firstLine="709"/>
        <w:rPr>
          <w:rFonts w:ascii="Times New Roman" w:hAnsi="Times New Roman"/>
          <w:bCs/>
          <w:sz w:val="18"/>
          <w:szCs w:val="28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0558D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99CAFD1" wp14:editId="1B11B387">
            <wp:extent cx="1288076" cy="1717482"/>
            <wp:effectExtent l="0" t="0" r="7620" b="0"/>
            <wp:docPr id="5" name="Рисунок 5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210A47" wp14:editId="3B93FD2A">
            <wp:extent cx="2637199" cy="1717730"/>
            <wp:effectExtent l="0" t="0" r="0" b="0"/>
            <wp:docPr id="6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10"/>
          <w:szCs w:val="24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Перечень благоустройства: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1. Установка скамеек – 10 шт.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2. Освещение.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Устройство пешеходных зон из тротуарной плитки – 306 кв. метров.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4. Устройство частичного ограждения (забора) – 186 метров.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5. Строительство мемориала «Герои труда».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6. Озеленение с трудовым участием населения.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7. Демонтаж старого тротуара из различных дорожных плит – </w:t>
      </w:r>
      <w:r w:rsidRPr="00F0558D">
        <w:rPr>
          <w:rFonts w:ascii="Times New Roman" w:hAnsi="Times New Roman"/>
          <w:sz w:val="28"/>
          <w:szCs w:val="28"/>
        </w:rPr>
        <w:br/>
        <w:t>65,7 м п.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Горноправдинск. </w:t>
      </w:r>
    </w:p>
    <w:p w:rsidR="001D2979" w:rsidRPr="00F0558D" w:rsidRDefault="001D2979" w:rsidP="001D297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Благоустройство общественной территории мемориального комплекса «Аллея Славы» в п. Горноправдинск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воинов-интернационалистов. Также комплекс «Аллея Славы» предполагает элементы озеленения, устройство покрытий, освещение мест отдыха для различного функционального назначения для нужд населения. 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0558D">
        <w:rPr>
          <w:rFonts w:ascii="Times New Roman" w:hAnsi="Times New Roman"/>
          <w:color w:val="000000"/>
          <w:sz w:val="28"/>
          <w:szCs w:val="28"/>
        </w:rPr>
        <w:t>Площадь, на которой реализуется проект – 5 803 кв. метра.</w:t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F0558D">
        <w:rPr>
          <w:rFonts w:ascii="Times New Roman" w:hAnsi="Times New Roman"/>
          <w:sz w:val="28"/>
          <w:szCs w:val="28"/>
        </w:rPr>
        <w:t xml:space="preserve">План-схема благоустройства территории Аллеи Славы </w:t>
      </w:r>
      <w:r w:rsidRPr="00F0558D">
        <w:rPr>
          <w:rFonts w:ascii="Times New Roman" w:hAnsi="Times New Roman"/>
          <w:sz w:val="32"/>
          <w:szCs w:val="32"/>
        </w:rPr>
        <w:t xml:space="preserve">   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37641704" wp14:editId="15D3B75E">
            <wp:extent cx="5753100" cy="3971925"/>
            <wp:effectExtent l="0" t="0" r="0" b="9525"/>
            <wp:docPr id="7" name="Рисунок 7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762E4C7D" wp14:editId="69395237">
            <wp:extent cx="5760085" cy="3012086"/>
            <wp:effectExtent l="0" t="0" r="0" b="0"/>
            <wp:docPr id="8" name="Рисунок 8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713FD18" wp14:editId="34E157E3">
            <wp:extent cx="5760085" cy="3015062"/>
            <wp:effectExtent l="0" t="0" r="0" b="0"/>
            <wp:docPr id="9" name="Рисунок 9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3F574F5" wp14:editId="3A94BE82">
            <wp:extent cx="5760085" cy="3015062"/>
            <wp:effectExtent l="0" t="0" r="0" b="0"/>
            <wp:docPr id="10" name="Рисунок 10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75D6374" wp14:editId="54BD5E5D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территории: парка отдыха «Парк Мечты 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 п. Горноправдинск» по ул. Киевская, 10а</w:t>
      </w:r>
    </w:p>
    <w:p w:rsidR="001D2979" w:rsidRPr="00F0558D" w:rsidRDefault="001D2979" w:rsidP="001D2979">
      <w:pPr>
        <w:spacing w:after="0" w:line="240" w:lineRule="auto"/>
        <w:contextualSpacing/>
      </w:pP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1D2979" w:rsidRPr="00F0558D" w:rsidTr="006E7A49">
        <w:tc>
          <w:tcPr>
            <w:tcW w:w="34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noProof/>
                <w:sz w:val="24"/>
                <w:szCs w:val="24"/>
              </w:rPr>
              <w:drawing>
                <wp:inline distT="0" distB="0" distL="0" distR="0" wp14:anchorId="7FD9EE1F" wp14:editId="66912162">
                  <wp:extent cx="2076450" cy="1543050"/>
                  <wp:effectExtent l="0" t="0" r="0" b="0"/>
                  <wp:docPr id="12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Theme="minorHAnsi" w:eastAsiaTheme="minorHAnsi" w:hAnsiTheme="minorHAnsi" w:cstheme="minorBidi"/>
                <w:lang w:eastAsia="en-US"/>
              </w:rP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6" o:title=""/>
                </v:shape>
                <o:OLEObject Type="Embed" ProgID="PBrush" ShapeID="_x0000_i1025" DrawAspect="Content" ObjectID="_1666073057" r:id="rId27"/>
              </w:object>
            </w:r>
          </w:p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D2979" w:rsidRPr="00F0558D" w:rsidTr="006E7A49">
        <w:tc>
          <w:tcPr>
            <w:tcW w:w="3486" w:type="dxa"/>
          </w:tcPr>
          <w:p w:rsidR="001D2979" w:rsidRPr="00F0558D" w:rsidRDefault="001D2979" w:rsidP="006E7A49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6023" w:type="dxa"/>
          </w:tcPr>
          <w:p w:rsidR="001D2979" w:rsidRPr="00F0558D" w:rsidRDefault="001D2979" w:rsidP="006E7A49">
            <w:pPr>
              <w:rPr>
                <w:noProof/>
              </w:rPr>
            </w:pPr>
          </w:p>
        </w:tc>
      </w:tr>
    </w:tbl>
    <w:p w:rsidR="001D2979" w:rsidRPr="00F0558D" w:rsidRDefault="001D2979" w:rsidP="001D2979">
      <w:pPr>
        <w:spacing w:after="0" w:line="240" w:lineRule="auto"/>
        <w:rPr>
          <w:noProof/>
        </w:rPr>
      </w:pPr>
      <w:r w:rsidRPr="00F0558D">
        <w:rPr>
          <w:noProof/>
          <w:sz w:val="24"/>
          <w:szCs w:val="24"/>
        </w:rPr>
        <w:t xml:space="preserve"> </w:t>
      </w:r>
      <w:r w:rsidRPr="00F0558D">
        <w:rPr>
          <w:noProof/>
          <w:sz w:val="24"/>
          <w:szCs w:val="24"/>
        </w:rPr>
        <w:drawing>
          <wp:inline distT="0" distB="0" distL="0" distR="0" wp14:anchorId="68BA8BD5" wp14:editId="57936569">
            <wp:extent cx="5924550" cy="2095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A650B9" wp14:editId="2373B269">
            <wp:extent cx="3336865" cy="4800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8901A85" wp14:editId="3B5638E2">
            <wp:extent cx="2124075" cy="1535476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75D10466" wp14:editId="6EA2B623">
            <wp:extent cx="2409825" cy="19145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F0558D">
        <w:rPr>
          <w:noProof/>
        </w:rPr>
        <w:drawing>
          <wp:inline distT="0" distB="0" distL="0" distR="0" wp14:anchorId="73324AEE" wp14:editId="6B719427">
            <wp:extent cx="2607031" cy="16764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object w:dxaOrig="11160" w:dyaOrig="9360">
          <v:shape id="_x0000_i1026" type="#_x0000_t75" style="width:165.75pt;height:141pt" o:ole="">
            <v:imagedata r:id="rId33" o:title=""/>
          </v:shape>
          <o:OLEObject Type="Embed" ProgID="PBrush" ShapeID="_x0000_i1026" DrawAspect="Content" ObjectID="_1666073058" r:id="rId34"/>
        </w:objec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5410 кв. метров, включает перечень благоустройства: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стена для графити и роллердром;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фонтан;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фотозона;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волейбольная площадка;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сцена;</w:t>
      </w:r>
    </w:p>
    <w:p w:rsidR="001D2979" w:rsidRPr="00F0558D" w:rsidRDefault="001D2979" w:rsidP="001D297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озеленение.</w: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Благоустройство парка отдыха «Парк Мечты в п.Горноправдинск» является одним их важнейших мероприятий, реализация которого даст новый импульс развития территории массового пребывания жителей поселка,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1D2979" w:rsidRPr="00F0558D" w:rsidRDefault="001D2979" w:rsidP="001D297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Парк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F0558D">
        <w:rPr>
          <w:rFonts w:ascii="Times New Roman" w:hAnsi="Times New Roman"/>
          <w:sz w:val="28"/>
          <w:szCs w:val="28"/>
        </w:rPr>
        <w:t>План-схема благоустройства территории парка Мечты</w:t>
      </w: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F4D9A92" wp14:editId="5F2FBD5C">
            <wp:extent cx="5652503" cy="3422468"/>
            <wp:effectExtent l="0" t="0" r="571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1D2979" w:rsidRPr="00F0558D" w:rsidRDefault="001D2979" w:rsidP="001D297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общественной территории в п. Горноправдинск ул. Сосновая, «Благоустройство лыжероллерной трассы «Спорт - это здоровье»</w:t>
      </w:r>
    </w:p>
    <w:p w:rsidR="001D2979" w:rsidRPr="00F0558D" w:rsidRDefault="001D2979" w:rsidP="001D2979">
      <w:pPr>
        <w:spacing w:after="0" w:line="240" w:lineRule="auto"/>
        <w:jc w:val="center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Лыжероллерная трасса                                     Площадка для пейнтбола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45806909" wp14:editId="6A4A4659">
            <wp:extent cx="2552369" cy="1651270"/>
            <wp:effectExtent l="0" t="0" r="635" b="6350"/>
            <wp:docPr id="20" name="Рисунок 20" descr="C:\Users\ona\Desktop\тр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a\Desktop\трасс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3" cy="166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</w:t>
      </w:r>
      <w:r w:rsidRPr="00F0558D">
        <w:rPr>
          <w:rFonts w:eastAsia="Calibri"/>
          <w:noProof/>
        </w:rPr>
        <w:drawing>
          <wp:inline distT="0" distB="0" distL="0" distR="0" wp14:anchorId="3E79BA7F" wp14:editId="5EF45EC5">
            <wp:extent cx="2433099" cy="1617036"/>
            <wp:effectExtent l="0" t="0" r="5715" b="2540"/>
            <wp:docPr id="21" name="Рисунок 21" descr="C:\Users\ona\Desktop\пейн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a\Desktop\пейнтбол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76" cy="1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Площадка для </w:t>
      </w:r>
      <w:r w:rsidRPr="00F0558D">
        <w:rPr>
          <w:rFonts w:ascii="Times New Roman" w:eastAsia="Calibri" w:hAnsi="Times New Roman"/>
          <w:sz w:val="28"/>
          <w:szCs w:val="28"/>
          <w:lang w:val="en-US"/>
        </w:rPr>
        <w:t>Workout</w:t>
      </w: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                   Скалодром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5FE49417" wp14:editId="5F121F1B">
            <wp:extent cx="2584174" cy="1748155"/>
            <wp:effectExtent l="0" t="0" r="6985" b="4445"/>
            <wp:docPr id="22" name="Рисунок 22" descr="C:\Users\ona\Desktop\площадка 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a\Desktop\площадка ворк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30" cy="17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</w:t>
      </w:r>
      <w:r w:rsidRPr="00F0558D">
        <w:rPr>
          <w:rFonts w:eastAsia="Calibri"/>
          <w:noProof/>
        </w:rPr>
        <w:drawing>
          <wp:inline distT="0" distB="0" distL="0" distR="0" wp14:anchorId="55402619" wp14:editId="19027E60">
            <wp:extent cx="2138901" cy="2083330"/>
            <wp:effectExtent l="0" t="0" r="0" b="0"/>
            <wp:docPr id="23" name="Рисунок 23" descr="C:\Users\ona\Desktop\скал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a\Desktop\скалодром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9" cy="20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Веревочный парк                                              Троллей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0FB6F4EE" wp14:editId="78DF0FF2">
            <wp:extent cx="2707140" cy="1446475"/>
            <wp:effectExtent l="0" t="0" r="0" b="1905"/>
            <wp:docPr id="24" name="Рисунок 24" descr="C:\Users\ona\Desktop\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a\Desktop\парк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48" cy="14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</w:t>
      </w:r>
      <w:r w:rsidRPr="00F0558D">
        <w:rPr>
          <w:rFonts w:eastAsia="Calibri"/>
          <w:noProof/>
        </w:rPr>
        <w:drawing>
          <wp:inline distT="0" distB="0" distL="0" distR="0" wp14:anchorId="2073ADAD" wp14:editId="10DA9BF2">
            <wp:extent cx="2472856" cy="1398633"/>
            <wp:effectExtent l="0" t="0" r="3810" b="0"/>
            <wp:docPr id="25" name="Рисунок 25" descr="C:\Users\ona\Desktop\тро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a\Desktop\троллей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9" cy="14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1D2979" w:rsidRPr="00F0558D" w:rsidRDefault="001D2979" w:rsidP="001D297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Уличные тренажеры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2D9D3B14" wp14:editId="03F02F88">
            <wp:extent cx="3554339" cy="2291908"/>
            <wp:effectExtent l="0" t="0" r="8255" b="0"/>
            <wp:docPr id="26" name="Рисунок 26" descr="C:\Users\ona\Desktop\треж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a\Desktop\трежеры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89" cy="23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</w:p>
    <w:p w:rsidR="001D2979" w:rsidRPr="00F0558D" w:rsidRDefault="001D2979" w:rsidP="001D297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Топиарии</w:t>
      </w:r>
    </w:p>
    <w:p w:rsidR="001D2979" w:rsidRPr="00F0558D" w:rsidRDefault="001D2979" w:rsidP="001D297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305C2FE7" wp14:editId="5BA66CEF">
            <wp:extent cx="5939155" cy="4137660"/>
            <wp:effectExtent l="0" t="0" r="4445" b="0"/>
            <wp:docPr id="27" name="Рисунок 27" descr="C:\Users\ona\Desktop\топиа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a\Desktop\топиарии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Беседка                                       Мангальная зона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36B7BE06" wp14:editId="4201AFFD">
            <wp:extent cx="2282024" cy="1969023"/>
            <wp:effectExtent l="0" t="0" r="4445" b="0"/>
            <wp:docPr id="64" name="Рисунок 64" descr="C:\Users\ona\Desktop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a\Desktop\беседка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15" cy="200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  </w:t>
      </w:r>
      <w:r w:rsidRPr="00F0558D">
        <w:rPr>
          <w:rFonts w:eastAsia="Calibri"/>
          <w:noProof/>
        </w:rPr>
        <w:drawing>
          <wp:inline distT="0" distB="0" distL="0" distR="0" wp14:anchorId="55C96582" wp14:editId="2A481BF2">
            <wp:extent cx="2480895" cy="1994544"/>
            <wp:effectExtent l="0" t="0" r="0" b="5715"/>
            <wp:docPr id="28" name="Рисунок 28" descr="C:\Users\ona\Desktop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a\Desktop\мангал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87" cy="202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Холодная раздевалка                                     Парковая скамья        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2B64E616" wp14:editId="58DBA54B">
            <wp:extent cx="2425148" cy="1695612"/>
            <wp:effectExtent l="0" t="0" r="0" b="0"/>
            <wp:docPr id="29" name="Рисунок 29" descr="C:\Users\ona\Desktop\раздев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a\Desktop\раздевалка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82" cy="17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   </w:t>
      </w:r>
      <w:r w:rsidRPr="00F0558D">
        <w:rPr>
          <w:rFonts w:eastAsia="Calibri"/>
          <w:noProof/>
        </w:rPr>
        <w:drawing>
          <wp:inline distT="0" distB="0" distL="0" distR="0" wp14:anchorId="7D611D23" wp14:editId="11A7C154">
            <wp:extent cx="1773141" cy="1773141"/>
            <wp:effectExtent l="0" t="0" r="0" b="0"/>
            <wp:docPr id="30" name="Рисунок 30" descr="C:\Users\ona\Desktop\ска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a\Desktop\скамь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89581" cy="178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Урна                                         Фонари уличного освещения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6BB05F7F" wp14:editId="684C7CE0">
            <wp:extent cx="1160890" cy="1811917"/>
            <wp:effectExtent l="0" t="0" r="1270" b="0"/>
            <wp:docPr id="31" name="Рисунок 31" descr="C:\Users\ona\Desktop\урна 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na\Desktop\урна кор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14" cy="18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                     </w:t>
      </w:r>
      <w:r w:rsidRPr="00F0558D">
        <w:rPr>
          <w:rFonts w:eastAsia="Calibri"/>
          <w:noProof/>
        </w:rPr>
        <w:drawing>
          <wp:inline distT="0" distB="0" distL="0" distR="0" wp14:anchorId="595F9363" wp14:editId="42A61A07">
            <wp:extent cx="1272209" cy="1804645"/>
            <wp:effectExtent l="0" t="0" r="4445" b="5715"/>
            <wp:docPr id="32" name="Рисунок 32" descr="C:\Users\ona\Desktop\фона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a\Desktop\фонари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32" cy="18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</w:t>
      </w:r>
      <w:r w:rsidRPr="00F0558D">
        <w:rPr>
          <w:rFonts w:eastAsia="Calibri"/>
          <w:noProof/>
        </w:rPr>
        <w:drawing>
          <wp:inline distT="0" distB="0" distL="0" distR="0" wp14:anchorId="794148F2" wp14:editId="589853EA">
            <wp:extent cx="1319916" cy="1845662"/>
            <wp:effectExtent l="0" t="0" r="0" b="2540"/>
            <wp:docPr id="33" name="Рисунок 33" descr="C:\Users\ona\Desktop\фона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a\Desktop\фонари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8" cy="18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tabs>
          <w:tab w:val="center" w:pos="5315"/>
        </w:tabs>
        <w:spacing w:after="0" w:line="240" w:lineRule="auto"/>
        <w:rPr>
          <w:rFonts w:eastAsia="Calibri"/>
        </w:rPr>
      </w:pPr>
      <w:r w:rsidRPr="00F0558D">
        <w:rPr>
          <w:rFonts w:eastAsia="Calibri"/>
        </w:rPr>
        <w:tab/>
        <w:t xml:space="preserve">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Ограждение 3-</w:t>
      </w:r>
      <w:r w:rsidRPr="00F0558D">
        <w:rPr>
          <w:rFonts w:ascii="Times New Roman" w:eastAsia="Calibri" w:hAnsi="Times New Roman"/>
          <w:sz w:val="28"/>
          <w:szCs w:val="28"/>
          <w:lang w:val="en-US"/>
        </w:rPr>
        <w:t>D</w:t>
      </w:r>
      <w:r w:rsidRPr="00F0558D">
        <w:rPr>
          <w:rFonts w:ascii="Times New Roman" w:eastAsia="Calibri" w:hAnsi="Times New Roman"/>
          <w:sz w:val="28"/>
          <w:szCs w:val="28"/>
        </w:rPr>
        <w:t xml:space="preserve">                                        Ограждение барьерное</w:t>
      </w:r>
      <w:r w:rsidRPr="00F0558D">
        <w:rPr>
          <w:rFonts w:eastAsia="Calibri"/>
        </w:rPr>
        <w:t xml:space="preserve"> 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</w:t>
      </w:r>
      <w:r w:rsidRPr="00F0558D">
        <w:rPr>
          <w:rFonts w:eastAsia="Calibri"/>
          <w:noProof/>
        </w:rPr>
        <w:drawing>
          <wp:inline distT="0" distB="0" distL="0" distR="0" wp14:anchorId="66D81657" wp14:editId="0ADDFBBF">
            <wp:extent cx="2043485" cy="1535395"/>
            <wp:effectExtent l="0" t="0" r="0" b="8255"/>
            <wp:docPr id="34" name="Рисунок 34" descr="C:\Users\ona\Desktop\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a\Desktop\забор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4" cy="154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  <w:noProof/>
        </w:rPr>
        <w:t xml:space="preserve">                   </w:t>
      </w:r>
      <w:r w:rsidRPr="00F0558D">
        <w:rPr>
          <w:rFonts w:eastAsia="Calibri"/>
          <w:noProof/>
        </w:rPr>
        <w:drawing>
          <wp:inline distT="0" distB="0" distL="0" distR="0" wp14:anchorId="010F96B2" wp14:editId="4E14E901">
            <wp:extent cx="2536466" cy="1140479"/>
            <wp:effectExtent l="0" t="0" r="0" b="2540"/>
            <wp:docPr id="35" name="Рисунок 35" descr="C:\Users\ona\Desktop\барь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a\Desktop\барьерное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97" cy="115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Ограждение протекторное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</w:t>
      </w:r>
      <w:r w:rsidRPr="00F0558D">
        <w:rPr>
          <w:rFonts w:eastAsia="Calibri"/>
          <w:noProof/>
        </w:rPr>
        <w:drawing>
          <wp:inline distT="0" distB="0" distL="0" distR="0" wp14:anchorId="133BAA00" wp14:editId="72F590BF">
            <wp:extent cx="4437867" cy="1403460"/>
            <wp:effectExtent l="0" t="0" r="1270" b="6350"/>
            <wp:docPr id="36" name="Рисунок 36" descr="C:\Users\ona\Desktop\пр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a\Desktop\протек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169" cy="14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rPr>
          <w:rFonts w:eastAsia="Calibri"/>
        </w:rPr>
      </w:pPr>
    </w:p>
    <w:p w:rsidR="006E7A49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Зрительская трибуна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            </w:t>
      </w:r>
      <w:r w:rsidRPr="00F0558D">
        <w:rPr>
          <w:rFonts w:eastAsia="Calibri"/>
          <w:noProof/>
        </w:rPr>
        <w:drawing>
          <wp:inline distT="0" distB="0" distL="0" distR="0" wp14:anchorId="51BEEBEB" wp14:editId="246D6C04">
            <wp:extent cx="4333461" cy="2744679"/>
            <wp:effectExtent l="0" t="0" r="0" b="0"/>
            <wp:docPr id="37" name="Рисунок 37" descr="C:\Users\ona\Desktop\трибу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a\Desktop\трибуна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70" cy="27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eastAsia="Calibri"/>
          <w:sz w:val="6"/>
        </w:rPr>
      </w:pPr>
    </w:p>
    <w:p w:rsidR="006E7A49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 xml:space="preserve">               Переходный мостик                                          Баннер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  <w:noProof/>
        </w:rPr>
        <w:drawing>
          <wp:inline distT="0" distB="0" distL="0" distR="0" wp14:anchorId="14D5A089" wp14:editId="627C5B65">
            <wp:extent cx="2584174" cy="1439518"/>
            <wp:effectExtent l="0" t="0" r="6985" b="8890"/>
            <wp:docPr id="38" name="Рисунок 38" descr="C:\Users\ona\Desktop\мос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a\Desktop\мостик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26" cy="14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eastAsia="Calibri"/>
        </w:rPr>
        <w:t xml:space="preserve">                 </w:t>
      </w:r>
      <w:r w:rsidRPr="00F0558D">
        <w:rPr>
          <w:rFonts w:eastAsia="Calibri"/>
          <w:noProof/>
        </w:rPr>
        <w:drawing>
          <wp:inline distT="0" distB="0" distL="0" distR="0" wp14:anchorId="57CB114C" wp14:editId="2463881F">
            <wp:extent cx="2494603" cy="1252235"/>
            <wp:effectExtent l="0" t="0" r="1270" b="5080"/>
            <wp:docPr id="39" name="Рисунок 39" descr="C:\Users\ona\Desktop\б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a\Desktop\банер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14" cy="126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0558D">
        <w:rPr>
          <w:rFonts w:ascii="Times New Roman" w:eastAsia="Calibri" w:hAnsi="Times New Roman"/>
          <w:sz w:val="28"/>
          <w:szCs w:val="28"/>
        </w:rPr>
        <w:t>Живая изгородь</w:t>
      </w:r>
    </w:p>
    <w:p w:rsidR="006E7A49" w:rsidRPr="00F0558D" w:rsidRDefault="006E7A49" w:rsidP="006E7A49">
      <w:pPr>
        <w:spacing w:after="0" w:line="240" w:lineRule="auto"/>
        <w:rPr>
          <w:rFonts w:eastAsia="Calibri"/>
        </w:rPr>
      </w:pPr>
      <w:r w:rsidRPr="00F0558D">
        <w:rPr>
          <w:rFonts w:eastAsia="Calibri"/>
        </w:rPr>
        <w:t xml:space="preserve">                                                  </w:t>
      </w:r>
      <w:r w:rsidRPr="00F0558D">
        <w:rPr>
          <w:noProof/>
        </w:rPr>
        <w:drawing>
          <wp:inline distT="0" distB="0" distL="0" distR="0" wp14:anchorId="1969DC3D" wp14:editId="0D32D4DF">
            <wp:extent cx="2631882" cy="1168400"/>
            <wp:effectExtent l="0" t="0" r="0" b="0"/>
            <wp:docPr id="40" name="Рисунок 40" descr="C:\Users\ona\Desktop\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a\Desktop\изгородь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6" cy="11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18 630 кв. метров.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Основная идея проекта благоустройства лыжероллерной трассы «спорт – это здоровье» в п. Горноправдинск Ханты-Мансийского района заключается в создании условий для укрепления здоровья подрастающего поколения, молодежи, людей старшего возраста и формирование здорового образа жизни, проведения спортивных соревнований.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общественной территории: детской игровой площадки в с. Селиярово по ул. Набережная, № 4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721D3824" wp14:editId="65FFA1B4">
            <wp:simplePos x="0" y="0"/>
            <wp:positionH relativeFrom="column">
              <wp:posOffset>608330</wp:posOffset>
            </wp:positionH>
            <wp:positionV relativeFrom="paragraph">
              <wp:posOffset>81981</wp:posOffset>
            </wp:positionV>
            <wp:extent cx="4740275" cy="2894274"/>
            <wp:effectExtent l="0" t="0" r="3175" b="1905"/>
            <wp:wrapNone/>
            <wp:docPr id="41" name="Рисунок 41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40275" cy="28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 wp14:anchorId="1AEB747F" wp14:editId="55E0FA83">
            <wp:simplePos x="0" y="0"/>
            <wp:positionH relativeFrom="column">
              <wp:posOffset>604520</wp:posOffset>
            </wp:positionH>
            <wp:positionV relativeFrom="paragraph">
              <wp:posOffset>9525</wp:posOffset>
            </wp:positionV>
            <wp:extent cx="4663440" cy="2781300"/>
            <wp:effectExtent l="0" t="0" r="3810" b="0"/>
            <wp:wrapNone/>
            <wp:docPr id="42" name="Рисунок 42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32F74D48" wp14:editId="545C86E4">
            <wp:extent cx="2455817" cy="1985010"/>
            <wp:effectExtent l="0" t="0" r="1905" b="0"/>
            <wp:docPr id="43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      </w:t>
      </w:r>
      <w:r w:rsidRPr="00F0558D">
        <w:rPr>
          <w:noProof/>
        </w:rPr>
        <w:drawing>
          <wp:inline distT="0" distB="0" distL="0" distR="0" wp14:anchorId="7CAFBA75" wp14:editId="7C910E57">
            <wp:extent cx="2742565" cy="1981740"/>
            <wp:effectExtent l="0" t="0" r="635" b="0"/>
            <wp:docPr id="44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E7A49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63E018EA" wp14:editId="2728A5D9">
            <wp:extent cx="2752698" cy="1998617"/>
            <wp:effectExtent l="0" t="0" r="0" b="1905"/>
            <wp:docPr id="45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Уличные тренажеры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1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1 372,2 кв. метра, включает перечень благоустройства: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ограждения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монтаж малых архитектурных форм (урн, скамеек и т.д.)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устройство освещения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Благоустройство района по ул. Набережной в с. Селиярово детской игровой площадкой, предназначенной для отдыха и культурного времяпровождения населения, улучшит качество жизни формируя у жителей позитивное восприятие городской среды.</w:t>
      </w:r>
    </w:p>
    <w:p w:rsidR="006E7A49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0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общественной территории: зона отдыха в п. Кедровый 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 ул. Набережная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1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  <w:sz w:val="24"/>
          <w:szCs w:val="24"/>
        </w:rPr>
        <w:drawing>
          <wp:inline distT="0" distB="0" distL="0" distR="0" wp14:anchorId="5D6F2B54" wp14:editId="0CDE29E2">
            <wp:extent cx="2076450" cy="1543050"/>
            <wp:effectExtent l="0" t="0" r="0" b="0"/>
            <wp:docPr id="46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</w:t>
      </w:r>
      <w:r w:rsidRPr="00F0558D">
        <w:rPr>
          <w:noProof/>
        </w:rPr>
        <w:drawing>
          <wp:inline distT="0" distB="0" distL="0" distR="0" wp14:anchorId="41F979F3" wp14:editId="1AC8379F">
            <wp:extent cx="2607031" cy="167640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</w:pPr>
      <w:r w:rsidRPr="00F0558D">
        <w:object w:dxaOrig="11160" w:dyaOrig="9360">
          <v:shape id="_x0000_i1027" type="#_x0000_t75" style="width:165.75pt;height:141pt" o:ole="">
            <v:imagedata r:id="rId33" o:title=""/>
          </v:shape>
          <o:OLEObject Type="Embed" ProgID="PBrush" ShapeID="_x0000_i1027" DrawAspect="Content" ObjectID="_1666073059" r:id="rId63"/>
        </w:object>
      </w:r>
      <w:r w:rsidRPr="00F0558D">
        <w:t xml:space="preserve">    </w:t>
      </w:r>
      <w:r w:rsidRPr="00F0558D">
        <w:rPr>
          <w:noProof/>
        </w:rPr>
        <w:drawing>
          <wp:inline distT="0" distB="0" distL="0" distR="0" wp14:anchorId="0E0A8829" wp14:editId="4516459E">
            <wp:extent cx="2637155" cy="1717675"/>
            <wp:effectExtent l="0" t="0" r="0" b="0"/>
            <wp:docPr id="48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</w:pP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noProof/>
        </w:rPr>
        <w:drawing>
          <wp:inline distT="0" distB="0" distL="0" distR="0" wp14:anchorId="02798523" wp14:editId="0AF52ED0">
            <wp:extent cx="1550670" cy="1860550"/>
            <wp:effectExtent l="0" t="0" r="0" b="6350"/>
            <wp:docPr id="49" name="Рисунок 49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rFonts w:ascii="Times New Roman" w:hAnsi="Times New Roman"/>
          <w:sz w:val="28"/>
          <w:szCs w:val="28"/>
        </w:rPr>
        <w:t xml:space="preserve">     </w:t>
      </w:r>
      <w:r w:rsidRPr="00F0558D">
        <w:rPr>
          <w:noProof/>
        </w:rPr>
        <w:drawing>
          <wp:inline distT="0" distB="0" distL="0" distR="0" wp14:anchorId="7B11A3A6" wp14:editId="6EC01014">
            <wp:extent cx="2996565" cy="1371600"/>
            <wp:effectExtent l="0" t="0" r="0" b="0"/>
            <wp:docPr id="50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8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Площадь участка благоустройства составляет 4952 кв. метров, включает перечень благоустройства: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спортивная площадка;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детей;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площадка для отдыха;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сквер;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озеленение.</w:t>
      </w:r>
    </w:p>
    <w:p w:rsidR="006E7A49" w:rsidRPr="00F0558D" w:rsidRDefault="006E7A49" w:rsidP="006E7A49">
      <w:pPr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План-схема благоустройства территории по ул. Набережная: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35B8D7" wp14:editId="7D00E765">
            <wp:extent cx="5386997" cy="3043531"/>
            <wp:effectExtent l="0" t="0" r="444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F0558D">
        <w:rPr>
          <w:rFonts w:ascii="Times New Roman" w:hAnsi="Times New Roman"/>
          <w:bCs/>
          <w:noProof/>
          <w:sz w:val="28"/>
          <w:szCs w:val="28"/>
        </w:rPr>
        <w:t>Спортивная площадка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 w:rsidRPr="00F0558D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26B9FEFC" wp14:editId="4877D599">
            <wp:extent cx="4289107" cy="3438525"/>
            <wp:effectExtent l="0" t="0" r="0" b="0"/>
            <wp:docPr id="52" name="Рисунок 52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Детская площадка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84A366F" wp14:editId="121710BA">
            <wp:extent cx="4600575" cy="3124200"/>
            <wp:effectExtent l="0" t="0" r="0" b="0"/>
            <wp:docPr id="53" name="Рисунок 53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82" cy="3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Благоустройство района набережной в п. Кедровый является одним из важнейших мероприятий, реализация которого даст новый импульс развития территории массового пребывания жителей поселка,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Набережная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F0558D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F0558D">
        <w:rPr>
          <w:rFonts w:ascii="Times New Roman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дворовых придомовых территорий и междворовых проездов в населенных пунктах Ханты-Мансийского района</w:t>
      </w:r>
    </w:p>
    <w:p w:rsidR="006E7A49" w:rsidRPr="00F0558D" w:rsidRDefault="006E7A49" w:rsidP="006E7A49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1.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2.</w:t>
      </w:r>
    </w:p>
    <w:p w:rsidR="006E7A49" w:rsidRPr="00F0558D" w:rsidRDefault="006E7A49" w:rsidP="006E7A49">
      <w:pPr>
        <w:spacing w:after="0" w:line="240" w:lineRule="auto"/>
      </w:pPr>
      <w:r w:rsidRPr="00F0558D">
        <w:rPr>
          <w:noProof/>
        </w:rPr>
        <w:drawing>
          <wp:inline distT="0" distB="0" distL="0" distR="0" wp14:anchorId="19E95F3A" wp14:editId="28F6FBA1">
            <wp:extent cx="2457450" cy="2095500"/>
            <wp:effectExtent l="0" t="0" r="0" b="0"/>
            <wp:docPr id="54" name="Рисунок 54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t xml:space="preserve"> </w:t>
      </w:r>
      <w:r w:rsidRPr="00F0558D">
        <w:rPr>
          <w:noProof/>
        </w:rPr>
        <w:drawing>
          <wp:inline distT="0" distB="0" distL="0" distR="0" wp14:anchorId="262014E0" wp14:editId="37CD907F">
            <wp:extent cx="2409825" cy="2228850"/>
            <wp:effectExtent l="0" t="0" r="9525" b="0"/>
            <wp:docPr id="55" name="Рисунок 55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</w:t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</w:r>
      <w:r w:rsidRPr="00F0558D">
        <w:rPr>
          <w:rFonts w:ascii="Times New Roman" w:hAnsi="Times New Roman"/>
          <w:sz w:val="28"/>
          <w:szCs w:val="28"/>
        </w:rPr>
        <w:tab/>
        <w:t>4.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6E7A49" w:rsidRPr="00F0558D" w:rsidTr="006E7A49">
        <w:tc>
          <w:tcPr>
            <w:tcW w:w="4077" w:type="dxa"/>
          </w:tcPr>
          <w:p w:rsidR="006E7A49" w:rsidRPr="00F0558D" w:rsidRDefault="006E7A4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42D17AD" wp14:editId="30F222E3">
                  <wp:extent cx="2139950" cy="1487488"/>
                  <wp:effectExtent l="0" t="0" r="0" b="0"/>
                  <wp:docPr id="56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6E7A49" w:rsidRPr="00F0558D" w:rsidRDefault="006E7A49" w:rsidP="006E7A49">
            <w:pPr>
              <w:rPr>
                <w:rFonts w:ascii="Times New Roman" w:hAnsi="Times New Roman"/>
                <w:sz w:val="28"/>
                <w:szCs w:val="28"/>
              </w:rPr>
            </w:pPr>
            <w:r w:rsidRPr="00F0558D">
              <w:rPr>
                <w:b/>
                <w:noProof/>
              </w:rPr>
              <w:drawing>
                <wp:inline distT="0" distB="0" distL="0" distR="0" wp14:anchorId="54312C8A" wp14:editId="7D868E4F">
                  <wp:extent cx="1706880" cy="1141730"/>
                  <wp:effectExtent l="0" t="0" r="762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E7A49" w:rsidRPr="00F0558D" w:rsidRDefault="006E7A49" w:rsidP="006E7A4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F0558D">
        <w:rPr>
          <w:rFonts w:ascii="Times New Roman" w:hAnsi="Times New Roman"/>
          <w:noProof/>
          <w:spacing w:val="-2"/>
          <w:sz w:val="28"/>
          <w:szCs w:val="28"/>
        </w:rPr>
        <w:t>5.</w:t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F0558D"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6E7A49" w:rsidRPr="00F0558D" w:rsidRDefault="006E7A49" w:rsidP="006E7A49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F0558D">
        <w:rPr>
          <w:b/>
          <w:noProof/>
          <w:spacing w:val="-2"/>
          <w:sz w:val="20"/>
          <w:szCs w:val="20"/>
        </w:rPr>
        <w:drawing>
          <wp:inline distT="0" distB="0" distL="0" distR="0" wp14:anchorId="2E0E6749" wp14:editId="799D1549">
            <wp:extent cx="1965390" cy="1137858"/>
            <wp:effectExtent l="0" t="0" r="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1A469373" wp14:editId="2093550E">
            <wp:extent cx="2505075" cy="10191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rPr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7.</w:t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  <w:t xml:space="preserve">8. </w:t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</w:r>
      <w:r w:rsidRPr="00F0558D">
        <w:rPr>
          <w:rFonts w:ascii="Times New Roman" w:hAnsi="Times New Roman"/>
          <w:bCs/>
          <w:sz w:val="28"/>
          <w:szCs w:val="28"/>
        </w:rPr>
        <w:tab/>
        <w:t>9.</w:t>
      </w:r>
    </w:p>
    <w:p w:rsidR="006E7A49" w:rsidRPr="00F0558D" w:rsidRDefault="006E7A49" w:rsidP="006E7A49">
      <w:pPr>
        <w:spacing w:after="0" w:line="240" w:lineRule="auto"/>
        <w:rPr>
          <w:noProof/>
        </w:rPr>
      </w:pPr>
      <w:r w:rsidRPr="00F0558D">
        <w:rPr>
          <w:noProof/>
        </w:rPr>
        <w:drawing>
          <wp:inline distT="0" distB="0" distL="0" distR="0" wp14:anchorId="4F32CF5B" wp14:editId="6B49A4A8">
            <wp:extent cx="1704975" cy="100965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drawing>
          <wp:inline distT="0" distB="0" distL="0" distR="0" wp14:anchorId="033EAFA1" wp14:editId="16E46ADD">
            <wp:extent cx="1704975" cy="1028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8D">
        <w:rPr>
          <w:noProof/>
        </w:rPr>
        <w:t xml:space="preserve"> </w:t>
      </w:r>
      <w:r w:rsidRPr="00F0558D">
        <w:rPr>
          <w:noProof/>
        </w:rPr>
        <w:drawing>
          <wp:inline distT="0" distB="0" distL="0" distR="0" wp14:anchorId="53E45CAE" wp14:editId="7AC4591F">
            <wp:extent cx="1704975" cy="101917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ind w:firstLine="709"/>
        <w:rPr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Наименование малых архитектурных форм: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1. Скамья.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2. Урна.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3. Освещение.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4. Брусья низкие равноуровневые.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5. Каскад разноуровневых турников с лавкой для пресса.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6. Рукоход-змейка, шведская стенка и четыре турника классического хвата и одного турника хватом «молоток».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7. Рукоход классический двухуровневый из 6 турников.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8. Брусья двойные для отжимания разноуровневые.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9. Лавка с упорами для отжимания.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6E7A49" w:rsidRPr="00F0558D" w:rsidRDefault="006E7A49" w:rsidP="006E7A49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9BF944" wp14:editId="4FB67B0C">
            <wp:extent cx="5695950" cy="3399611"/>
            <wp:effectExtent l="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E7A49" w:rsidRPr="00F0558D" w:rsidRDefault="006E7A49" w:rsidP="006E7A49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2. Спортивной и иных площадок.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3. Парковочных мест.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4. Пожарных проездов.</w:t>
      </w:r>
    </w:p>
    <w:p w:rsidR="006E7A49" w:rsidRPr="00F0558D" w:rsidRDefault="006E7A49" w:rsidP="006E7A49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5. Системы водоотведения.</w:t>
      </w:r>
    </w:p>
    <w:p w:rsidR="006E7A49" w:rsidRPr="00F0558D" w:rsidRDefault="006E7A49" w:rsidP="006E7A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1. Устройство слоев оснований: асфальто-бетон.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4. Устройство покрытия для спортивной и иных площадок.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7. Монтаж освещения.</w:t>
      </w:r>
    </w:p>
    <w:p w:rsidR="006E7A49" w:rsidRPr="00F0558D" w:rsidRDefault="006E7A49" w:rsidP="006E7A4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8. Озеленение территории.».</w:t>
      </w:r>
    </w:p>
    <w:p w:rsidR="006E7A49" w:rsidRPr="00F0558D" w:rsidRDefault="006E7A49" w:rsidP="006E7A4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2. 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района.</w:t>
      </w:r>
    </w:p>
    <w:p w:rsidR="006E7A49" w:rsidRPr="00F0558D" w:rsidRDefault="006E7A49" w:rsidP="006E7A4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0558D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района, директора департамента строительства, архитектуры и ЖКХ.</w:t>
      </w: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E7A49" w:rsidRPr="00F0558D" w:rsidRDefault="006E7A49" w:rsidP="006E7A49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F0558D">
        <w:rPr>
          <w:rFonts w:ascii="Times New Roman" w:hAnsi="Times New Roman"/>
          <w:bCs/>
          <w:sz w:val="28"/>
          <w:szCs w:val="28"/>
        </w:rPr>
        <w:t>Глава Ханты-Мансийского района                                               К.Р.Минулин</w:t>
      </w:r>
    </w:p>
    <w:p w:rsidR="001D2979" w:rsidRDefault="001D2979" w:rsidP="002D63FD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sectPr w:rsidR="001D2979" w:rsidSect="006E7A49">
      <w:pgSz w:w="11906" w:h="16838"/>
      <w:pgMar w:top="1418" w:right="1276" w:bottom="1134" w:left="1559" w:header="567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7FA0" w:rsidRDefault="00CC7FA0">
      <w:pPr>
        <w:spacing w:after="0" w:line="240" w:lineRule="auto"/>
      </w:pPr>
      <w:r>
        <w:separator/>
      </w:r>
    </w:p>
  </w:endnote>
  <w:endnote w:type="continuationSeparator" w:id="0">
    <w:p w:rsidR="00CC7FA0" w:rsidRDefault="00CC7F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7FA0" w:rsidRDefault="00CC7FA0">
      <w:pPr>
        <w:spacing w:after="0" w:line="240" w:lineRule="auto"/>
      </w:pPr>
      <w:r>
        <w:separator/>
      </w:r>
    </w:p>
  </w:footnote>
  <w:footnote w:type="continuationSeparator" w:id="0">
    <w:p w:rsidR="00CC7FA0" w:rsidRDefault="00CC7F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A49" w:rsidRPr="00F17594" w:rsidRDefault="006E7A49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DA7AA0">
      <w:rPr>
        <w:rFonts w:ascii="Times New Roman" w:hAnsi="Times New Roman"/>
        <w:noProof/>
        <w:sz w:val="24"/>
        <w:szCs w:val="24"/>
      </w:rPr>
      <w:t>2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A49" w:rsidRPr="005A64E0" w:rsidRDefault="006E7A49" w:rsidP="00987DC0">
    <w:pPr>
      <w:pStyle w:val="aa"/>
      <w:jc w:val="center"/>
      <w:rPr>
        <w:lang w:val="ru-RU"/>
      </w:rPr>
    </w:pPr>
    <w:r>
      <w:rPr>
        <w:lang w:val="ru-RU"/>
      </w:rPr>
      <w:t>9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35763246"/>
      <w:docPartObj>
        <w:docPartGallery w:val="Page Numbers (Top of Page)"/>
        <w:docPartUnique/>
      </w:docPartObj>
    </w:sdtPr>
    <w:sdtEndPr/>
    <w:sdtContent>
      <w:p w:rsidR="006E7A49" w:rsidRDefault="006E7A49">
        <w:pPr>
          <w:pStyle w:val="aa"/>
          <w:jc w:val="center"/>
        </w:pPr>
        <w:r w:rsidRPr="006E7A49">
          <w:rPr>
            <w:rFonts w:ascii="Times New Roman" w:hAnsi="Times New Roman"/>
            <w:sz w:val="24"/>
            <w:szCs w:val="24"/>
          </w:rPr>
          <w:fldChar w:fldCharType="begin"/>
        </w:r>
        <w:r w:rsidRPr="006E7A49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6E7A49">
          <w:rPr>
            <w:rFonts w:ascii="Times New Roman" w:hAnsi="Times New Roman"/>
            <w:sz w:val="24"/>
            <w:szCs w:val="24"/>
          </w:rPr>
          <w:fldChar w:fldCharType="separate"/>
        </w:r>
        <w:r w:rsidR="008E1511" w:rsidRPr="008E1511">
          <w:rPr>
            <w:rFonts w:ascii="Times New Roman" w:hAnsi="Times New Roman"/>
            <w:noProof/>
            <w:sz w:val="24"/>
            <w:szCs w:val="24"/>
            <w:lang w:val="ru-RU"/>
          </w:rPr>
          <w:t>54</w:t>
        </w:r>
        <w:r w:rsidRPr="006E7A49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6E7A49" w:rsidRDefault="006E7A49">
    <w:pPr>
      <w:pStyle w:val="aa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81384333"/>
      <w:docPartObj>
        <w:docPartGallery w:val="Page Numbers (Top of Page)"/>
        <w:docPartUnique/>
      </w:docPartObj>
    </w:sdtPr>
    <w:sdtEndPr/>
    <w:sdtContent>
      <w:p w:rsidR="006E7A49" w:rsidRDefault="006E7A49">
        <w:pPr>
          <w:pStyle w:val="aa"/>
          <w:jc w:val="center"/>
        </w:pPr>
        <w:r w:rsidRPr="00B34BF6">
          <w:rPr>
            <w:rFonts w:ascii="Times New Roman" w:hAnsi="Times New Roman"/>
            <w:sz w:val="24"/>
            <w:szCs w:val="24"/>
          </w:rPr>
          <w:fldChar w:fldCharType="begin"/>
        </w:r>
        <w:r w:rsidRPr="00B34BF6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B34BF6">
          <w:rPr>
            <w:rFonts w:ascii="Times New Roman" w:hAnsi="Times New Roman"/>
            <w:sz w:val="24"/>
            <w:szCs w:val="24"/>
          </w:rPr>
          <w:fldChar w:fldCharType="separate"/>
        </w:r>
        <w:r w:rsidR="008E1511" w:rsidRPr="008E1511">
          <w:rPr>
            <w:rFonts w:ascii="Times New Roman" w:hAnsi="Times New Roman"/>
            <w:noProof/>
            <w:sz w:val="24"/>
            <w:szCs w:val="24"/>
            <w:lang w:val="ru-RU"/>
          </w:rPr>
          <w:t>57</w:t>
        </w:r>
        <w:r w:rsidRPr="00B34BF6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6E7A49" w:rsidRDefault="006E7A49">
    <w:pPr>
      <w:pStyle w:val="aa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A49" w:rsidRDefault="006E7A49">
    <w:pPr>
      <w:pStyle w:val="aa"/>
      <w:jc w:val="center"/>
    </w:pPr>
  </w:p>
  <w:p w:rsidR="006E7A49" w:rsidRPr="00F17594" w:rsidRDefault="006E7A49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8E1511">
      <w:rPr>
        <w:rFonts w:ascii="Times New Roman" w:hAnsi="Times New Roman"/>
        <w:noProof/>
        <w:sz w:val="24"/>
        <w:szCs w:val="24"/>
      </w:rPr>
      <w:t>77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1E22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49A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5EF6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967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D72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71A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9CB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A0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979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59E0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3FD"/>
    <w:rsid w:val="002D66B4"/>
    <w:rsid w:val="002D6C61"/>
    <w:rsid w:val="002D6EAB"/>
    <w:rsid w:val="002D7394"/>
    <w:rsid w:val="002D7578"/>
    <w:rsid w:val="002E00AC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ADD"/>
    <w:rsid w:val="00372B0F"/>
    <w:rsid w:val="003731FE"/>
    <w:rsid w:val="00373667"/>
    <w:rsid w:val="003739EA"/>
    <w:rsid w:val="00374F76"/>
    <w:rsid w:val="00374FBB"/>
    <w:rsid w:val="00375222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3F84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4CE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8EC"/>
    <w:rsid w:val="00430B23"/>
    <w:rsid w:val="0043106A"/>
    <w:rsid w:val="00431BF6"/>
    <w:rsid w:val="00431F0A"/>
    <w:rsid w:val="004327B6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6AD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17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627B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4EA3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AA1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AEB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A49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4B86"/>
    <w:rsid w:val="00704DDA"/>
    <w:rsid w:val="00704DE9"/>
    <w:rsid w:val="00705826"/>
    <w:rsid w:val="00705902"/>
    <w:rsid w:val="007063CE"/>
    <w:rsid w:val="00706A6D"/>
    <w:rsid w:val="00706FAE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5C9D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5EA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4713"/>
    <w:rsid w:val="008854E5"/>
    <w:rsid w:val="008856CC"/>
    <w:rsid w:val="0088582E"/>
    <w:rsid w:val="00886640"/>
    <w:rsid w:val="00886808"/>
    <w:rsid w:val="00886DBB"/>
    <w:rsid w:val="00887CFB"/>
    <w:rsid w:val="00887D7D"/>
    <w:rsid w:val="00890BF6"/>
    <w:rsid w:val="00891530"/>
    <w:rsid w:val="00891C39"/>
    <w:rsid w:val="00891F33"/>
    <w:rsid w:val="00891FD2"/>
    <w:rsid w:val="0089234E"/>
    <w:rsid w:val="008930E4"/>
    <w:rsid w:val="00893E44"/>
    <w:rsid w:val="00893F33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9E3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2F67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511"/>
    <w:rsid w:val="008E1735"/>
    <w:rsid w:val="008E1C8A"/>
    <w:rsid w:val="008E1EAC"/>
    <w:rsid w:val="008E22EC"/>
    <w:rsid w:val="008E3466"/>
    <w:rsid w:val="008E3A0F"/>
    <w:rsid w:val="008E49F3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A6C"/>
    <w:rsid w:val="00967F1E"/>
    <w:rsid w:val="00970747"/>
    <w:rsid w:val="00970EA1"/>
    <w:rsid w:val="00971996"/>
    <w:rsid w:val="00971CD8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29E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38C9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497D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62B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4BF6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ACA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57FD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252"/>
    <w:rsid w:val="00B72BA0"/>
    <w:rsid w:val="00B72C87"/>
    <w:rsid w:val="00B72C95"/>
    <w:rsid w:val="00B72FF2"/>
    <w:rsid w:val="00B73355"/>
    <w:rsid w:val="00B734C9"/>
    <w:rsid w:val="00B73AF0"/>
    <w:rsid w:val="00B73C53"/>
    <w:rsid w:val="00B73CE7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DF3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5FA9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03E"/>
    <w:rsid w:val="00C0025B"/>
    <w:rsid w:val="00C00BAB"/>
    <w:rsid w:val="00C02252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13C9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C7FA0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2CB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08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78C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1D8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AA0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E7CF7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2F7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7B5"/>
    <w:rsid w:val="00E57803"/>
    <w:rsid w:val="00E6071B"/>
    <w:rsid w:val="00E60E97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B50"/>
    <w:rsid w:val="00E64C6A"/>
    <w:rsid w:val="00E64CE2"/>
    <w:rsid w:val="00E65881"/>
    <w:rsid w:val="00E66346"/>
    <w:rsid w:val="00E66473"/>
    <w:rsid w:val="00E66590"/>
    <w:rsid w:val="00E66EE6"/>
    <w:rsid w:val="00E674E0"/>
    <w:rsid w:val="00E67702"/>
    <w:rsid w:val="00E70B88"/>
    <w:rsid w:val="00E7130D"/>
    <w:rsid w:val="00E719FF"/>
    <w:rsid w:val="00E72A50"/>
    <w:rsid w:val="00E73014"/>
    <w:rsid w:val="00E732C4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807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C7D2B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45BA"/>
    <w:rsid w:val="00F45283"/>
    <w:rsid w:val="00F4534C"/>
    <w:rsid w:val="00F45592"/>
    <w:rsid w:val="00F45B20"/>
    <w:rsid w:val="00F47541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C2D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A62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5E68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Название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numbering" w:customStyle="1" w:styleId="11">
    <w:name w:val="Нет списка1"/>
    <w:next w:val="a2"/>
    <w:uiPriority w:val="99"/>
    <w:semiHidden/>
    <w:unhideWhenUsed/>
    <w:rsid w:val="00B34BF6"/>
  </w:style>
  <w:style w:type="character" w:customStyle="1" w:styleId="12">
    <w:name w:val="Название Знак1"/>
    <w:basedOn w:val="a0"/>
    <w:uiPriority w:val="10"/>
    <w:rsid w:val="00B34B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1">
    <w:name w:val="Основной текст с отступом 2 Знак1"/>
    <w:basedOn w:val="a0"/>
    <w:uiPriority w:val="99"/>
    <w:semiHidden/>
    <w:rsid w:val="00B34B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Название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numbering" w:customStyle="1" w:styleId="11">
    <w:name w:val="Нет списка1"/>
    <w:next w:val="a2"/>
    <w:uiPriority w:val="99"/>
    <w:semiHidden/>
    <w:unhideWhenUsed/>
    <w:rsid w:val="00B34BF6"/>
  </w:style>
  <w:style w:type="character" w:customStyle="1" w:styleId="12">
    <w:name w:val="Название Знак1"/>
    <w:basedOn w:val="a0"/>
    <w:uiPriority w:val="10"/>
    <w:rsid w:val="00B34B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1">
    <w:name w:val="Основной текст с отступом 2 Знак1"/>
    <w:basedOn w:val="a0"/>
    <w:uiPriority w:val="99"/>
    <w:semiHidden/>
    <w:rsid w:val="00B34B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9" Type="http://schemas.openxmlformats.org/officeDocument/2006/relationships/image" Target="media/image24.jpeg"/><Relationship Id="rId21" Type="http://schemas.openxmlformats.org/officeDocument/2006/relationships/image" Target="media/image8.jpeg"/><Relationship Id="rId34" Type="http://schemas.openxmlformats.org/officeDocument/2006/relationships/oleObject" Target="embeddings/oleObject2.bin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oleObject" Target="embeddings/oleObject3.bin"/><Relationship Id="rId68" Type="http://schemas.openxmlformats.org/officeDocument/2006/relationships/image" Target="media/image52.jpeg"/><Relationship Id="rId76" Type="http://schemas.openxmlformats.org/officeDocument/2006/relationships/image" Target="media/image60.emf"/><Relationship Id="rId7" Type="http://schemas.openxmlformats.org/officeDocument/2006/relationships/footnotes" Target="footnotes.xml"/><Relationship Id="rId71" Type="http://schemas.openxmlformats.org/officeDocument/2006/relationships/image" Target="media/image55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5.png"/><Relationship Id="rId11" Type="http://schemas.openxmlformats.org/officeDocument/2006/relationships/header" Target="header2.xml"/><Relationship Id="rId24" Type="http://schemas.openxmlformats.org/officeDocument/2006/relationships/image" Target="media/image11.jpeg"/><Relationship Id="rId32" Type="http://schemas.openxmlformats.org/officeDocument/2006/relationships/image" Target="media/image18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0.png"/><Relationship Id="rId74" Type="http://schemas.openxmlformats.org/officeDocument/2006/relationships/image" Target="media/image58.emf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6.jpeg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31" Type="http://schemas.openxmlformats.org/officeDocument/2006/relationships/image" Target="media/image17.pn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49.png"/><Relationship Id="rId73" Type="http://schemas.openxmlformats.org/officeDocument/2006/relationships/image" Target="media/image57.emf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eader" Target="header5.xml"/><Relationship Id="rId22" Type="http://schemas.openxmlformats.org/officeDocument/2006/relationships/image" Target="media/image9.jpeg"/><Relationship Id="rId27" Type="http://schemas.openxmlformats.org/officeDocument/2006/relationships/oleObject" Target="embeddings/oleObject1.bin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image" Target="media/image56.emf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19.pn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4.jpeg"/><Relationship Id="rId75" Type="http://schemas.openxmlformats.org/officeDocument/2006/relationships/image" Target="media/image59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4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C043B8-98D1-41E9-AB3C-153461A154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16302</Words>
  <Characters>92927</Characters>
  <Application>Microsoft Office Word</Application>
  <DocSecurity>0</DocSecurity>
  <Lines>774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 Пальянова</dc:creator>
  <cp:lastModifiedBy>Алимбекова А.А.</cp:lastModifiedBy>
  <cp:revision>3</cp:revision>
  <cp:lastPrinted>2020-11-03T09:11:00Z</cp:lastPrinted>
  <dcterms:created xsi:type="dcterms:W3CDTF">2020-11-05T04:18:00Z</dcterms:created>
  <dcterms:modified xsi:type="dcterms:W3CDTF">2020-11-05T04:18:00Z</dcterms:modified>
</cp:coreProperties>
</file>